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CE7" w:rsidRPr="006B2CE7" w:rsidRDefault="006B2CE7" w:rsidP="006B2CE7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B2CE7">
        <w:rPr>
          <w:rFonts w:ascii="Times New Roman" w:eastAsia="標楷體" w:hAnsi="Times New Roman" w:cs="Times New Roman"/>
          <w:bCs/>
          <w:sz w:val="36"/>
          <w:szCs w:val="36"/>
        </w:rPr>
        <w:t xml:space="preserve">2023 International Conference on Integrated and Innovative Solutions for Circular Economy </w:t>
      </w:r>
    </w:p>
    <w:p w:rsidR="006B2CE7" w:rsidRPr="006B2CE7" w:rsidRDefault="006B2CE7" w:rsidP="006B2CE7">
      <w:pPr>
        <w:spacing w:line="400" w:lineRule="exact"/>
        <w:rPr>
          <w:rFonts w:ascii="Times New Roman" w:eastAsia="標楷體" w:hAnsi="Times New Roman" w:cs="Times New Roman"/>
          <w:bCs/>
          <w:sz w:val="28"/>
          <w:szCs w:val="28"/>
        </w:rPr>
      </w:pPr>
    </w:p>
    <w:p w:rsidR="00B346A7" w:rsidRPr="006B2CE7" w:rsidRDefault="00B346A7" w:rsidP="00235E5C">
      <w:pPr>
        <w:spacing w:beforeLines="25" w:before="90" w:afterLines="25" w:after="90" w:line="400" w:lineRule="exact"/>
        <w:ind w:left="1417" w:hangingChars="506" w:hanging="1417"/>
        <w:rPr>
          <w:rFonts w:ascii="Times New Roman" w:eastAsia="標楷體" w:hAnsi="Times New Roman" w:cs="Times New Roman"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Organizer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CT</w:t>
      </w:r>
      <w:r>
        <w:rPr>
          <w:rFonts w:ascii="Times New Roman" w:eastAsia="標楷體" w:hAnsi="Times New Roman" w:cs="Times New Roman"/>
          <w:bCs/>
          <w:sz w:val="28"/>
          <w:szCs w:val="28"/>
        </w:rPr>
        <w:t>CI Education Foundation (CTCIEF)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B346A7">
        <w:rPr>
          <w:rFonts w:ascii="Times New Roman" w:eastAsia="標楷體" w:hAnsi="Times New Roman" w:cs="Times New Roman"/>
          <w:sz w:val="28"/>
          <w:szCs w:val="28"/>
        </w:rPr>
        <w:t xml:space="preserve">Graduate 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Institute</w:t>
      </w:r>
      <w:r w:rsidRPr="00B346A7">
        <w:rPr>
          <w:rFonts w:ascii="Times New Roman" w:eastAsia="標楷體" w:hAnsi="Times New Roman" w:cs="Times New Roman"/>
          <w:sz w:val="28"/>
          <w:szCs w:val="28"/>
        </w:rPr>
        <w:t xml:space="preserve"> of Environmental Engineering</w:t>
      </w:r>
      <w:r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r w:rsidRPr="00B346A7">
        <w:rPr>
          <w:rFonts w:ascii="Times New Roman" w:eastAsia="標楷體" w:hAnsi="Times New Roman" w:cs="Times New Roman"/>
          <w:sz w:val="28"/>
          <w:szCs w:val="28"/>
        </w:rPr>
        <w:t>National Taiwan University</w:t>
      </w:r>
    </w:p>
    <w:p w:rsidR="00235E5C" w:rsidRDefault="00B346A7" w:rsidP="00235E5C">
      <w:pPr>
        <w:spacing w:beforeLines="25" w:before="90" w:afterLines="25" w:after="90" w:line="400" w:lineRule="exact"/>
        <w:ind w:left="1842" w:hangingChars="658" w:hanging="1842"/>
        <w:rPr>
          <w:rFonts w:ascii="Times New Roman" w:eastAsia="標楷體" w:hAnsi="Times New Roman" w:cs="Times New Roman"/>
          <w:bCs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Co-organizer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Taiwan Institute for Sustainable Energy (TAISE),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Center for Corporate Sustainability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(TCCS)</w:t>
      </w:r>
    </w:p>
    <w:p w:rsidR="00844BEA" w:rsidRPr="00CA410B" w:rsidRDefault="00B346A7" w:rsidP="00235E5C">
      <w:pPr>
        <w:spacing w:beforeLines="25" w:before="90" w:afterLines="25" w:after="90" w:line="400" w:lineRule="exact"/>
        <w:ind w:left="1842" w:hangingChars="658" w:hanging="1842"/>
        <w:rPr>
          <w:rFonts w:ascii="Times New Roman" w:eastAsia="標楷體" w:hAnsi="Times New Roman" w:cs="Times New Roman"/>
          <w:bCs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Venue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Tseng Jiang Hall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, </w:t>
      </w:r>
      <w:r w:rsidRPr="00B346A7">
        <w:rPr>
          <w:rFonts w:ascii="Times New Roman" w:eastAsia="標楷體" w:hAnsi="Times New Roman" w:cs="Times New Roman"/>
          <w:sz w:val="28"/>
          <w:szCs w:val="28"/>
        </w:rPr>
        <w:t>National Taiwan University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Cs/>
          <w:sz w:val="28"/>
          <w:szCs w:val="28"/>
        </w:rPr>
        <w:t>C</w:t>
      </w:r>
      <w:r>
        <w:rPr>
          <w:rFonts w:ascii="Times New Roman" w:eastAsia="標楷體" w:hAnsi="Times New Roman" w:cs="Times New Roman"/>
          <w:bCs/>
          <w:sz w:val="28"/>
          <w:szCs w:val="28"/>
        </w:rPr>
        <w:t>hemical Engineering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北棟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)</w:t>
      </w:r>
      <w:r w:rsidR="00CA410B" w:rsidRPr="00CA410B">
        <w:rPr>
          <w:rFonts w:ascii="微軟正黑體" w:eastAsia="微軟正黑體" w:hAnsi="微軟正黑體" w:hint="eastAsia"/>
          <w:color w:val="434343"/>
          <w:sz w:val="21"/>
          <w:szCs w:val="21"/>
          <w:shd w:val="clear" w:color="auto" w:fill="FFFFFF"/>
        </w:rPr>
        <w:t xml:space="preserve"> </w:t>
      </w:r>
      <w:r w:rsidR="00CA410B">
        <w:rPr>
          <w:rFonts w:ascii="Times New Roman" w:eastAsia="標楷體" w:hAnsi="Times New Roman" w:cs="Times New Roman"/>
          <w:bCs/>
          <w:sz w:val="28"/>
          <w:szCs w:val="28"/>
        </w:rPr>
        <w:t>N</w:t>
      </w:r>
      <w:r w:rsidR="00CA410B"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o. 6, Ln. 10, Zhoushan Rd., Da</w:t>
      </w:r>
      <w:r w:rsidR="00CA410B"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’</w:t>
      </w:r>
      <w:r w:rsidR="00CA410B"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an Dist., Taipei City, Taiwan (R.O.C.)</w:t>
      </w:r>
      <w:r w:rsidR="00CA410B" w:rsidRPr="00CA410B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</w:p>
    <w:p w:rsidR="006B2CE7" w:rsidRDefault="00B346A7" w:rsidP="00235E5C">
      <w:pPr>
        <w:spacing w:beforeLines="25" w:before="90" w:afterLines="25" w:after="90" w:line="400" w:lineRule="exact"/>
        <w:ind w:left="840" w:hangingChars="300" w:hanging="840"/>
        <w:rPr>
          <w:rFonts w:ascii="Times New Roman" w:eastAsia="標楷體" w:hAnsi="Times New Roman" w:cs="Times New Roman"/>
          <w:bCs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Date</w:t>
      </w:r>
      <w:r w:rsidR="0073211E"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="00235E5C" w:rsidRPr="00235E5C">
        <w:rPr>
          <w:rFonts w:ascii="Times New Roman" w:eastAsia="標楷體" w:hAnsi="Times New Roman" w:cs="Times New Roman"/>
          <w:bCs/>
          <w:sz w:val="28"/>
          <w:szCs w:val="28"/>
        </w:rPr>
        <w:t>International Conference: Wednesday, 18, October, 2023</w:t>
      </w:r>
    </w:p>
    <w:p w:rsidR="003A37B3" w:rsidRPr="006B2CE7" w:rsidRDefault="003A37B3" w:rsidP="00235E5C">
      <w:pPr>
        <w:spacing w:beforeLines="25" w:before="90" w:afterLines="25" w:after="90" w:line="40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</w:p>
    <w:p w:rsidR="006B2CE7" w:rsidRPr="006B2CE7" w:rsidRDefault="00B346A7" w:rsidP="006B2CE7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B346A7">
        <w:rPr>
          <w:rFonts w:ascii="Times New Roman" w:eastAsia="標楷體" w:hAnsi="Times New Roman" w:cs="Times New Roman"/>
          <w:b/>
          <w:bCs/>
          <w:sz w:val="28"/>
          <w:szCs w:val="28"/>
        </w:rPr>
        <w:t>Workshop Themes</w:t>
      </w:r>
      <w:r w:rsidR="006B2CE7" w:rsidRPr="006B2CE7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844BEA" w:rsidRPr="006B2CE7" w:rsidRDefault="0073211E" w:rsidP="006B2CE7">
      <w:pPr>
        <w:numPr>
          <w:ilvl w:val="0"/>
          <w:numId w:val="3"/>
        </w:numPr>
        <w:tabs>
          <w:tab w:val="clear" w:pos="720"/>
          <w:tab w:val="num" w:pos="426"/>
        </w:tabs>
        <w:spacing w:line="400" w:lineRule="exact"/>
        <w:ind w:left="426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Net Zero Circular Economy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淨零循環經濟</w:t>
      </w:r>
    </w:p>
    <w:p w:rsidR="00844BEA" w:rsidRPr="006B2CE7" w:rsidRDefault="0073211E" w:rsidP="006B2CE7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ab/>
        <w:t>Governance and road maps</w:t>
      </w:r>
    </w:p>
    <w:p w:rsidR="00844BEA" w:rsidRPr="006B2CE7" w:rsidRDefault="0073211E" w:rsidP="006B2CE7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ab/>
        <w:t>Integration of energy and resources</w:t>
      </w:r>
    </w:p>
    <w:p w:rsidR="00844BEA" w:rsidRPr="006B2CE7" w:rsidRDefault="0073211E" w:rsidP="006B2CE7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Circular technology and materials innovation</w:t>
      </w:r>
    </w:p>
    <w:p w:rsidR="00844BEA" w:rsidRPr="006B2CE7" w:rsidRDefault="0073211E" w:rsidP="006B2CE7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ab/>
        <w:t>TCFD related financial disclosures and carbon border tax</w:t>
      </w:r>
    </w:p>
    <w:p w:rsidR="00844BEA" w:rsidRPr="006B2CE7" w:rsidRDefault="0073211E" w:rsidP="006B2CE7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ab/>
        <w:t>Sustainable finance</w:t>
      </w:r>
    </w:p>
    <w:p w:rsidR="00844BEA" w:rsidRPr="006B2CE7" w:rsidRDefault="0073211E" w:rsidP="006B2CE7">
      <w:pPr>
        <w:numPr>
          <w:ilvl w:val="0"/>
          <w:numId w:val="3"/>
        </w:numPr>
        <w:tabs>
          <w:tab w:val="clear" w:pos="720"/>
          <w:tab w:val="num" w:pos="426"/>
        </w:tabs>
        <w:spacing w:line="400" w:lineRule="exact"/>
        <w:ind w:left="426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 xml:space="preserve">Digital Transformation 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數位轉型</w:t>
      </w:r>
    </w:p>
    <w:p w:rsidR="00844BEA" w:rsidRPr="006B2CE7" w:rsidRDefault="0073211E" w:rsidP="006B2CE7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Digital technologies (blockchain, IoT, automation, and AI)</w:t>
      </w:r>
    </w:p>
    <w:p w:rsidR="00844BEA" w:rsidRPr="006B2CE7" w:rsidRDefault="0073211E" w:rsidP="006B2CE7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Data-driven decision-making and system integration</w:t>
      </w:r>
    </w:p>
    <w:p w:rsidR="00844BEA" w:rsidRPr="006B2CE7" w:rsidRDefault="0073211E" w:rsidP="006B2CE7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Sustainability-minded innovation</w:t>
      </w:r>
    </w:p>
    <w:p w:rsidR="00844BEA" w:rsidRPr="006B2CE7" w:rsidRDefault="0073211E" w:rsidP="006B2CE7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Leveraging digital technologies</w:t>
      </w:r>
    </w:p>
    <w:p w:rsidR="00844BEA" w:rsidRPr="006B2CE7" w:rsidRDefault="0073211E" w:rsidP="006B2CE7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Collaborative and decentralized business models</w:t>
      </w:r>
    </w:p>
    <w:p w:rsidR="00844BEA" w:rsidRPr="006B2CE7" w:rsidRDefault="0073211E" w:rsidP="006B2CE7">
      <w:pPr>
        <w:numPr>
          <w:ilvl w:val="0"/>
          <w:numId w:val="3"/>
        </w:numPr>
        <w:tabs>
          <w:tab w:val="clear" w:pos="720"/>
          <w:tab w:val="num" w:pos="426"/>
        </w:tabs>
        <w:spacing w:line="400" w:lineRule="exact"/>
        <w:ind w:left="426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 xml:space="preserve">Sustainable Supply Chain Management 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永續供應鏈管理</w:t>
      </w:r>
    </w:p>
    <w:p w:rsidR="00844BEA" w:rsidRPr="006B2CE7" w:rsidRDefault="0073211E" w:rsidP="006B2CE7">
      <w:pPr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Circular supply chain design and optimization</w:t>
      </w:r>
    </w:p>
    <w:p w:rsidR="00844BEA" w:rsidRPr="006B2CE7" w:rsidRDefault="0073211E" w:rsidP="006B2CE7">
      <w:pPr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Sustainable procurement and supplier management</w:t>
      </w:r>
    </w:p>
    <w:p w:rsidR="00844BEA" w:rsidRPr="006B2CE7" w:rsidRDefault="0073211E" w:rsidP="006B2CE7">
      <w:pPr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Logistics and transportation management</w:t>
      </w:r>
    </w:p>
    <w:p w:rsidR="00844BEA" w:rsidRPr="006B2CE7" w:rsidRDefault="0073211E" w:rsidP="006B2CE7">
      <w:pPr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Measuring and reporting on circularity</w:t>
      </w:r>
    </w:p>
    <w:p w:rsidR="00844BEA" w:rsidRPr="006B2CE7" w:rsidRDefault="0073211E" w:rsidP="006B2CE7">
      <w:pPr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B2CE7">
        <w:rPr>
          <w:rFonts w:ascii="Times New Roman" w:eastAsia="標楷體" w:hAnsi="Times New Roman" w:cs="Times New Roman"/>
          <w:sz w:val="28"/>
          <w:szCs w:val="28"/>
        </w:rPr>
        <w:t>Evaluating the economic and environmental benefits</w:t>
      </w:r>
    </w:p>
    <w:p w:rsidR="006B2CE7" w:rsidRDefault="00841CCA" w:rsidP="0073211E">
      <w:pPr>
        <w:spacing w:line="400" w:lineRule="exact"/>
      </w:pPr>
      <w:r>
        <w:rPr>
          <w:rFonts w:ascii="Times New Roman" w:eastAsia="標楷體" w:hAnsi="Times New Roman" w:cs="Times New Roman"/>
          <w:sz w:val="28"/>
          <w:szCs w:val="28"/>
        </w:rPr>
        <w:t>P</w:t>
      </w:r>
      <w:r w:rsidR="00CA410B" w:rsidRPr="00CA410B">
        <w:rPr>
          <w:rFonts w:ascii="Times New Roman" w:eastAsia="標楷體" w:hAnsi="Times New Roman" w:cs="Times New Roman"/>
          <w:sz w:val="28"/>
          <w:szCs w:val="28"/>
        </w:rPr>
        <w:t>rogram</w:t>
      </w:r>
      <w:r w:rsidR="006B2CE7" w:rsidRPr="006B2CE7">
        <w:rPr>
          <w:rFonts w:ascii="Times New Roman" w:eastAsia="標楷體" w:hAnsi="Times New Roman" w:cs="Times New Roman"/>
          <w:sz w:val="28"/>
          <w:szCs w:val="28"/>
        </w:rPr>
        <w:t>：</w:t>
      </w:r>
      <w:r w:rsidR="006B2CE7">
        <w:br w:type="page"/>
      </w:r>
    </w:p>
    <w:p w:rsidR="006B2CE7" w:rsidRPr="006B2CE7" w:rsidRDefault="006B2CE7" w:rsidP="006B2CE7">
      <w:pPr>
        <w:spacing w:line="440" w:lineRule="exact"/>
        <w:jc w:val="center"/>
        <w:rPr>
          <w:rFonts w:ascii="Times New Roman" w:eastAsia="標楷體" w:hAnsi="Times New Roman" w:cs="Times New Roman"/>
          <w:bCs/>
          <w:sz w:val="36"/>
          <w:szCs w:val="36"/>
        </w:rPr>
      </w:pPr>
      <w:r w:rsidRPr="006B2CE7">
        <w:rPr>
          <w:rFonts w:ascii="Times New Roman" w:eastAsia="標楷體" w:hAnsi="Times New Roman" w:cs="Times New Roman"/>
          <w:bCs/>
          <w:sz w:val="36"/>
          <w:szCs w:val="36"/>
        </w:rPr>
        <w:lastRenderedPageBreak/>
        <w:t xml:space="preserve">2023 International Conference on Integrated and Innovative Solutions for Circular Economy </w:t>
      </w:r>
    </w:p>
    <w:p w:rsidR="006B2CE7" w:rsidRPr="006B2CE7" w:rsidRDefault="006B2CE7">
      <w:pPr>
        <w:widowControl/>
      </w:pPr>
    </w:p>
    <w:p w:rsidR="00CA410B" w:rsidRPr="00CA410B" w:rsidRDefault="00CA410B" w:rsidP="00CA410B">
      <w:pPr>
        <w:spacing w:beforeLines="50" w:before="180" w:afterLines="50" w:after="180" w:line="400" w:lineRule="exact"/>
        <w:ind w:left="991" w:hangingChars="354" w:hanging="991"/>
        <w:rPr>
          <w:rFonts w:ascii="Times New Roman" w:eastAsia="標楷體" w:hAnsi="Times New Roman" w:cs="Times New Roman"/>
          <w:bCs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Venue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Tseng Jiang Hall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, </w:t>
      </w:r>
      <w:r w:rsidRPr="00B346A7">
        <w:rPr>
          <w:rFonts w:ascii="Times New Roman" w:eastAsia="標楷體" w:hAnsi="Times New Roman" w:cs="Times New Roman"/>
          <w:sz w:val="28"/>
          <w:szCs w:val="28"/>
        </w:rPr>
        <w:t>National Taiwan University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 xml:space="preserve"> (</w:t>
      </w:r>
      <w:r>
        <w:rPr>
          <w:rFonts w:ascii="Times New Roman" w:eastAsia="標楷體" w:hAnsi="Times New Roman" w:cs="Times New Roman" w:hint="eastAsia"/>
          <w:bCs/>
          <w:sz w:val="28"/>
          <w:szCs w:val="28"/>
        </w:rPr>
        <w:t>C</w:t>
      </w:r>
      <w:r>
        <w:rPr>
          <w:rFonts w:ascii="Times New Roman" w:eastAsia="標楷體" w:hAnsi="Times New Roman" w:cs="Times New Roman"/>
          <w:bCs/>
          <w:sz w:val="28"/>
          <w:szCs w:val="28"/>
        </w:rPr>
        <w:t>hemical Engineering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北棟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)</w:t>
      </w:r>
      <w:r w:rsidRPr="00CA410B">
        <w:rPr>
          <w:rFonts w:ascii="微軟正黑體" w:eastAsia="微軟正黑體" w:hAnsi="微軟正黑體" w:hint="eastAsia"/>
          <w:color w:val="434343"/>
          <w:sz w:val="21"/>
          <w:szCs w:val="21"/>
          <w:shd w:val="clear" w:color="auto" w:fill="FFFFFF"/>
        </w:rPr>
        <w:t xml:space="preserve"> </w:t>
      </w:r>
      <w:r>
        <w:rPr>
          <w:rFonts w:ascii="Times New Roman" w:eastAsia="標楷體" w:hAnsi="Times New Roman" w:cs="Times New Roman"/>
          <w:bCs/>
          <w:sz w:val="28"/>
          <w:szCs w:val="28"/>
        </w:rPr>
        <w:t>N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o. 6, Ln. 10, Zhoushan Rd., Da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’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an Dist., Taipei City, Taiwan (R.O.C.)</w:t>
      </w:r>
      <w:r w:rsidRPr="00CA410B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</w:p>
    <w:p w:rsidR="006B2CE7" w:rsidRPr="006B2CE7" w:rsidRDefault="00CA410B" w:rsidP="0073211E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Date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="009F3298" w:rsidRPr="009F3298">
        <w:rPr>
          <w:rFonts w:ascii="Times New Roman" w:eastAsia="標楷體" w:hAnsi="Times New Roman" w:cs="Times New Roman"/>
          <w:bCs/>
          <w:sz w:val="28"/>
          <w:szCs w:val="28"/>
        </w:rPr>
        <w:t>Wednesday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18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 xml:space="preserve">, </w:t>
      </w:r>
      <w:r w:rsidR="009F3298" w:rsidRPr="009F3298">
        <w:rPr>
          <w:rFonts w:ascii="Times New Roman" w:eastAsia="標楷體" w:hAnsi="Times New Roman" w:cs="Times New Roman"/>
          <w:bCs/>
          <w:sz w:val="28"/>
          <w:szCs w:val="28"/>
        </w:rPr>
        <w:t>October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202</w:t>
      </w:r>
      <w:r>
        <w:rPr>
          <w:rFonts w:ascii="Times New Roman" w:eastAsia="標楷體" w:hAnsi="Times New Roman" w:cs="Times New Roman"/>
          <w:bCs/>
          <w:sz w:val="28"/>
          <w:szCs w:val="28"/>
        </w:rPr>
        <w:t>3  0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8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30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～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1</w:t>
      </w:r>
      <w:r w:rsidR="006B2CE7">
        <w:rPr>
          <w:rFonts w:ascii="Times New Roman" w:eastAsia="標楷體" w:hAnsi="Times New Roman" w:cs="Times New Roman"/>
          <w:bCs/>
          <w:sz w:val="28"/>
          <w:szCs w:val="28"/>
        </w:rPr>
        <w:t>4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="006B2CE7">
        <w:rPr>
          <w:rFonts w:ascii="Times New Roman" w:eastAsia="標楷體" w:hAnsi="Times New Roman" w:cs="Times New Roman"/>
          <w:bCs/>
          <w:sz w:val="28"/>
          <w:szCs w:val="28"/>
        </w:rPr>
        <w:t>0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0</w:t>
      </w:r>
    </w:p>
    <w:tbl>
      <w:tblPr>
        <w:tblW w:w="5169" w:type="pct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62"/>
        <w:gridCol w:w="1470"/>
        <w:gridCol w:w="7123"/>
      </w:tblGrid>
      <w:tr w:rsidR="008B1EDB" w:rsidRPr="006B2CE7" w:rsidTr="008B1EDB">
        <w:trPr>
          <w:trHeight w:val="358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Timetable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Timetable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Event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lang w:val="x-none"/>
              </w:rPr>
              <w:t>Registration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8:30-9:00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lang w:val="x-none"/>
              </w:rPr>
              <w:t>Registration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Timetable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9:00-9:30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EDB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Opening Remarks</w:t>
            </w:r>
          </w:p>
          <w:p w:rsidR="008B1EDB" w:rsidRDefault="008B1EDB" w:rsidP="00235E5C">
            <w:pPr>
              <w:snapToGrid w:val="0"/>
              <w:spacing w:beforeLines="15" w:before="54" w:afterLines="15" w:after="54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CA410B">
              <w:rPr>
                <w:rFonts w:ascii="Times New Roman" w:eastAsia="標楷體" w:hAnsi="Times New Roman" w:cs="Times New Roman"/>
              </w:rPr>
              <w:t>Dr. Eugene Chien, Ambassador-at-large, Republic of China (Taiwan) and Chairman, CTCI Education Foundation</w:t>
            </w:r>
            <w:r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  <w:p w:rsidR="008B1EDB" w:rsidRPr="00523A67" w:rsidRDefault="00B80D10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B80D10">
              <w:rPr>
                <w:rFonts w:ascii="Times New Roman" w:eastAsia="標楷體" w:hAnsi="Times New Roman" w:cs="Times New Roman"/>
              </w:rPr>
              <w:t>Deputy Minister Wen-Chen Shih</w:t>
            </w:r>
            <w:r w:rsidR="008B1EDB">
              <w:rPr>
                <w:rFonts w:ascii="Times New Roman" w:eastAsia="標楷體" w:hAnsi="Times New Roman" w:cs="Times New Roman" w:hint="eastAsia"/>
              </w:rPr>
              <w:t>,</w:t>
            </w:r>
            <w:r w:rsidR="008B1EDB">
              <w:rPr>
                <w:rFonts w:ascii="Times New Roman" w:eastAsia="標楷體" w:hAnsi="Times New Roman" w:cs="Times New Roman"/>
              </w:rPr>
              <w:t xml:space="preserve"> </w:t>
            </w:r>
            <w:r w:rsidR="008B1EDB">
              <w:rPr>
                <w:rFonts w:ascii="Times New Roman" w:eastAsia="標楷體" w:hAnsi="Times New Roman" w:cs="Times New Roman" w:hint="eastAsia"/>
              </w:rPr>
              <w:t>M</w:t>
            </w:r>
            <w:r w:rsidR="008B1EDB">
              <w:rPr>
                <w:rFonts w:ascii="Times New Roman" w:eastAsia="標楷體" w:hAnsi="Times New Roman" w:cs="Times New Roman"/>
              </w:rPr>
              <w:t>inistry of Environment</w:t>
            </w:r>
            <w:r w:rsidR="008B1EDB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  <w:p w:rsidR="008B1EDB" w:rsidRPr="00523A6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CA410B">
              <w:rPr>
                <w:rFonts w:ascii="Times New Roman" w:eastAsia="標楷體" w:hAnsi="Times New Roman" w:cs="Times New Roman"/>
              </w:rPr>
              <w:t>President Wen-Chang Chen, National Taiwan University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ROC</w:t>
            </w:r>
          </w:p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523A67">
              <w:rPr>
                <w:rFonts w:ascii="Times New Roman" w:eastAsia="標楷體" w:hAnsi="Times New Roman" w:cs="Times New Roman"/>
              </w:rPr>
              <w:t>Prof. Glen D</w:t>
            </w:r>
            <w:r>
              <w:rPr>
                <w:rFonts w:ascii="Times New Roman" w:eastAsia="標楷體" w:hAnsi="Times New Roman" w:cs="Times New Roman"/>
              </w:rPr>
              <w:t>a</w:t>
            </w:r>
            <w:r w:rsidRPr="00523A67">
              <w:rPr>
                <w:rFonts w:ascii="Times New Roman" w:eastAsia="標楷體" w:hAnsi="Times New Roman" w:cs="Times New Roman"/>
              </w:rPr>
              <w:t>igg</w:t>
            </w:r>
            <w:r>
              <w:rPr>
                <w:rFonts w:ascii="Times New Roman" w:eastAsia="標楷體" w:hAnsi="Times New Roman" w:cs="Times New Roman"/>
              </w:rPr>
              <w:t>er, University of Michigan, USA</w:t>
            </w:r>
          </w:p>
        </w:tc>
      </w:tr>
      <w:tr w:rsidR="008B1EDB" w:rsidRPr="006B2CE7" w:rsidTr="008B1EDB">
        <w:trPr>
          <w:trHeight w:val="218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</w:rPr>
              <w:t>Keynote Speech (I)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9:30-10:00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DBA" w:rsidRPr="006E0DBA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E0DBA">
              <w:rPr>
                <w:rFonts w:ascii="Times New Roman" w:eastAsia="標楷體" w:hAnsi="Times New Roman" w:cs="Times New Roman"/>
                <w:b/>
              </w:rPr>
              <w:t>A Quick Sketch of Artifitial Intelligence</w:t>
            </w:r>
            <w:r w:rsidR="006E0DBA" w:rsidRPr="006E0DBA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8B1EDB" w:rsidRPr="006B2CE7" w:rsidRDefault="006E0DBA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Prof. Emeritus Lin-Shan Lee</w:t>
            </w:r>
            <w:r>
              <w:rPr>
                <w:rFonts w:ascii="Times New Roman" w:eastAsia="標楷體" w:hAnsi="Times New Roman" w:cs="Times New Roman"/>
              </w:rPr>
              <w:t>,</w:t>
            </w:r>
            <w:r w:rsidRPr="006B2CE7">
              <w:rPr>
                <w:rFonts w:ascii="Times New Roman" w:eastAsia="標楷體" w:hAnsi="Times New Roman" w:cs="Times New Roman"/>
              </w:rPr>
              <w:t xml:space="preserve"> National Taiwan University</w:t>
            </w:r>
            <w:r>
              <w:rPr>
                <w:rFonts w:ascii="Times New Roman" w:eastAsia="標楷體" w:hAnsi="Times New Roman" w:cs="Times New Roman"/>
                <w:szCs w:val="24"/>
              </w:rPr>
              <w:t>, ROC</w:t>
            </w:r>
            <w:r w:rsidRPr="006B2CE7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lang w:val="x-none"/>
              </w:rPr>
              <w:t>Keynote Speech (I</w:t>
            </w:r>
            <w:r w:rsidRPr="006B2CE7">
              <w:rPr>
                <w:rFonts w:ascii="Times New Roman" w:eastAsia="標楷體" w:hAnsi="Times New Roman" w:cs="Times New Roman"/>
                <w:b/>
                <w:bCs/>
              </w:rPr>
              <w:t>I</w:t>
            </w:r>
            <w:r w:rsidRPr="006B2CE7">
              <w:rPr>
                <w:rFonts w:ascii="Times New Roman" w:eastAsia="標楷體" w:hAnsi="Times New Roman" w:cs="Times New Roman"/>
                <w:b/>
                <w:bCs/>
                <w:lang w:val="x-none"/>
              </w:rPr>
              <w:t>)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10:00-10:30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DBA" w:rsidRPr="006E0DBA" w:rsidRDefault="006E0DBA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E0DBA">
              <w:rPr>
                <w:rFonts w:ascii="Times New Roman" w:eastAsia="標楷體" w:hAnsi="Times New Roman" w:cs="Times New Roman"/>
                <w:b/>
              </w:rPr>
              <w:t xml:space="preserve">The Role of Water in the Circular Economy </w:t>
            </w:r>
          </w:p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Prof. Glen D</w:t>
            </w:r>
            <w:r>
              <w:rPr>
                <w:rFonts w:ascii="Times New Roman" w:eastAsia="標楷體" w:hAnsi="Times New Roman" w:cs="Times New Roman"/>
              </w:rPr>
              <w:t>a</w:t>
            </w:r>
            <w:r w:rsidRPr="006B2CE7">
              <w:rPr>
                <w:rFonts w:ascii="Times New Roman" w:eastAsia="標楷體" w:hAnsi="Times New Roman" w:cs="Times New Roman"/>
              </w:rPr>
              <w:t>igger</w:t>
            </w:r>
            <w:r>
              <w:rPr>
                <w:rFonts w:ascii="Times New Roman" w:eastAsia="標楷體" w:hAnsi="Times New Roman" w:cs="Times New Roman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</w:rPr>
              <w:t>University of Michigan, USA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Coffee Break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10:30-10:45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Coffee Break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lang w:val="x-none"/>
              </w:rPr>
              <w:t>Keynote Speech (III)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10:45-11:15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DBA" w:rsidRPr="006E0DBA" w:rsidRDefault="006E0DBA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E0DBA">
              <w:rPr>
                <w:rFonts w:ascii="Times New Roman" w:eastAsia="標楷體" w:hAnsi="Times New Roman" w:cs="Times New Roman"/>
                <w:b/>
              </w:rPr>
              <w:t xml:space="preserve">How to Make Nature Count: Ecosystem Services as Essential Components of a Circular Economy </w:t>
            </w:r>
          </w:p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Chai</w:t>
            </w:r>
            <w:r>
              <w:rPr>
                <w:rFonts w:ascii="Times New Roman" w:eastAsia="標楷體" w:hAnsi="Times New Roman" w:cs="Times New Roman"/>
              </w:rPr>
              <w:t>r. Rudolf de Groot</w:t>
            </w:r>
            <w:r w:rsidR="006E0DBA">
              <w:rPr>
                <w:rFonts w:ascii="Times New Roman" w:eastAsia="標楷體" w:hAnsi="Times New Roman" w:cs="Times New Roman"/>
              </w:rPr>
              <w:t xml:space="preserve">, </w:t>
            </w:r>
            <w:r>
              <w:rPr>
                <w:rFonts w:ascii="Times New Roman" w:eastAsia="標楷體" w:hAnsi="Times New Roman" w:cs="Times New Roman"/>
              </w:rPr>
              <w:t>Netherlands</w:t>
            </w:r>
          </w:p>
        </w:tc>
      </w:tr>
      <w:tr w:rsidR="008B1EDB" w:rsidRPr="006B2CE7" w:rsidTr="008B1EDB">
        <w:trPr>
          <w:trHeight w:val="79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lang w:val="x-none"/>
              </w:rPr>
              <w:t>Keynote Speech (I</w:t>
            </w:r>
            <w:r w:rsidRPr="006B2CE7">
              <w:rPr>
                <w:rFonts w:ascii="Times New Roman" w:eastAsia="標楷體" w:hAnsi="Times New Roman" w:cs="Times New Roman"/>
                <w:b/>
                <w:bCs/>
              </w:rPr>
              <w:t>V</w:t>
            </w:r>
            <w:r w:rsidRPr="006B2CE7">
              <w:rPr>
                <w:rFonts w:ascii="Times New Roman" w:eastAsia="標楷體" w:hAnsi="Times New Roman" w:cs="Times New Roman"/>
                <w:b/>
                <w:bCs/>
                <w:lang w:val="x-none"/>
              </w:rPr>
              <w:t>)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11:15-11:45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DBA" w:rsidRDefault="006E0DBA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E0DBA">
              <w:rPr>
                <w:rFonts w:ascii="Times New Roman" w:eastAsia="標楷體" w:hAnsi="Times New Roman" w:cs="Times New Roman"/>
                <w:b/>
              </w:rPr>
              <w:t>Carbon-di-oxide Conversion to Organic Carbonates: Catalysis and Engineering Challenges</w:t>
            </w:r>
            <w:r w:rsidRPr="006B2CE7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8B1EDB" w:rsidRPr="006E0DBA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B2CE7">
              <w:rPr>
                <w:rFonts w:ascii="Times New Roman" w:eastAsia="標楷體" w:hAnsi="Times New Roman" w:cs="Times New Roman"/>
              </w:rPr>
              <w:t>Prof. Vimal Chandra Srivastava</w:t>
            </w:r>
            <w:r>
              <w:rPr>
                <w:rFonts w:ascii="Times New Roman" w:eastAsia="標楷體" w:hAnsi="Times New Roman" w:cs="Times New Roman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</w:rPr>
              <w:t>International Relations, India</w:t>
            </w:r>
          </w:p>
        </w:tc>
      </w:tr>
      <w:tr w:rsidR="008B1EDB" w:rsidRPr="006B2CE7" w:rsidTr="008B1EDB">
        <w:trPr>
          <w:trHeight w:val="24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Lunch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11:45-13:15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Lunch</w:t>
            </w:r>
          </w:p>
        </w:tc>
      </w:tr>
      <w:tr w:rsidR="008B1EDB" w:rsidRPr="006B2CE7" w:rsidTr="008B1EDB">
        <w:trPr>
          <w:trHeight w:val="205"/>
          <w:jc w:val="center"/>
        </w:trPr>
        <w:tc>
          <w:tcPr>
            <w:tcW w:w="727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jc w:val="center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</w:rPr>
              <w:t>Keynote Speech (V)</w:t>
            </w:r>
          </w:p>
        </w:tc>
        <w:tc>
          <w:tcPr>
            <w:tcW w:w="73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EDB" w:rsidRPr="006B2CE7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</w:rPr>
            </w:pPr>
            <w:r w:rsidRPr="006B2CE7">
              <w:rPr>
                <w:rFonts w:ascii="Times New Roman" w:eastAsia="標楷體" w:hAnsi="Times New Roman" w:cs="Times New Roman"/>
              </w:rPr>
              <w:t>13:30-14:00</w:t>
            </w:r>
          </w:p>
        </w:tc>
        <w:tc>
          <w:tcPr>
            <w:tcW w:w="354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DBA" w:rsidRDefault="006E0DBA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E0DBA">
              <w:rPr>
                <w:rFonts w:ascii="Times New Roman" w:eastAsia="標楷體" w:hAnsi="Times New Roman" w:cs="Times New Roman"/>
                <w:b/>
              </w:rPr>
              <w:t xml:space="preserve">Catalysis for Sustainable Energy Technologies: How to Achieve a Carbon Neutrality? </w:t>
            </w:r>
          </w:p>
          <w:p w:rsidR="008B1EDB" w:rsidRPr="006E0DBA" w:rsidRDefault="008B1EDB" w:rsidP="00235E5C">
            <w:pPr>
              <w:snapToGrid w:val="0"/>
              <w:spacing w:beforeLines="15" w:before="54" w:afterLines="15" w:after="54"/>
              <w:rPr>
                <w:rFonts w:ascii="Times New Roman" w:eastAsia="標楷體" w:hAnsi="Times New Roman" w:cs="Times New Roman"/>
                <w:b/>
              </w:rPr>
            </w:pPr>
            <w:r w:rsidRPr="006B2CE7">
              <w:rPr>
                <w:rFonts w:ascii="Times New Roman" w:eastAsia="標楷體" w:hAnsi="Times New Roman" w:cs="Times New Roman"/>
              </w:rPr>
              <w:t>Prof. Matthias Beller</w:t>
            </w:r>
            <w:r>
              <w:rPr>
                <w:rFonts w:ascii="Times New Roman" w:eastAsia="標楷體" w:hAnsi="Times New Roman" w:cs="Times New Roman"/>
              </w:rPr>
              <w:t>,</w:t>
            </w:r>
            <w:r w:rsidRPr="006B2CE7">
              <w:rPr>
                <w:rFonts w:ascii="Times New Roman" w:eastAsia="標楷體" w:hAnsi="Times New Roman" w:cs="Times New Roman"/>
              </w:rPr>
              <w:t xml:space="preserve"> </w:t>
            </w:r>
            <w:r w:rsidRPr="006B2CE7">
              <w:rPr>
                <w:rFonts w:ascii="Times New Roman" w:eastAsia="標楷體" w:hAnsi="Times New Roman" w:cs="Times New Roman"/>
                <w:lang w:val="de-DE"/>
              </w:rPr>
              <w:t xml:space="preserve">Leibniz-Institut für Katalyse an der Universität Rostock, </w:t>
            </w:r>
            <w:r w:rsidRPr="006B2CE7">
              <w:rPr>
                <w:rFonts w:ascii="Times New Roman" w:eastAsia="標楷體" w:hAnsi="Times New Roman" w:cs="Times New Roman"/>
              </w:rPr>
              <w:t>Germany</w:t>
            </w:r>
          </w:p>
        </w:tc>
      </w:tr>
    </w:tbl>
    <w:p w:rsidR="006B2CE7" w:rsidRDefault="006B2CE7" w:rsidP="006B2CE7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  <w:sectPr w:rsidR="006B2CE7" w:rsidSect="006B2CE7">
          <w:pgSz w:w="11906" w:h="16838"/>
          <w:pgMar w:top="1440" w:right="1080" w:bottom="1276" w:left="1080" w:header="851" w:footer="992" w:gutter="0"/>
          <w:cols w:space="425"/>
          <w:docGrid w:type="lines" w:linePitch="360"/>
        </w:sectPr>
      </w:pPr>
    </w:p>
    <w:p w:rsidR="006B2CE7" w:rsidRPr="006B2CE7" w:rsidRDefault="006B2CE7" w:rsidP="006B2CE7">
      <w:pPr>
        <w:spacing w:line="44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B2CE7">
        <w:rPr>
          <w:rFonts w:ascii="Times New Roman" w:eastAsia="標楷體" w:hAnsi="Times New Roman" w:cs="Times New Roman"/>
          <w:bCs/>
          <w:sz w:val="36"/>
          <w:szCs w:val="36"/>
        </w:rPr>
        <w:lastRenderedPageBreak/>
        <w:t xml:space="preserve">2023 International Conference on Integrated and Innovative Solutions for Circular Economy </w:t>
      </w:r>
    </w:p>
    <w:p w:rsidR="006B2CE7" w:rsidRPr="006B2CE7" w:rsidRDefault="006B2CE7" w:rsidP="006B2CE7">
      <w:pPr>
        <w:widowControl/>
      </w:pPr>
    </w:p>
    <w:p w:rsidR="00CA410B" w:rsidRPr="00CA410B" w:rsidRDefault="00CA410B" w:rsidP="00CA410B">
      <w:pPr>
        <w:spacing w:beforeLines="50" w:before="180" w:afterLines="50" w:after="180" w:line="400" w:lineRule="exact"/>
        <w:ind w:left="991" w:hangingChars="354" w:hanging="991"/>
        <w:rPr>
          <w:rFonts w:ascii="Times New Roman" w:eastAsia="標楷體" w:hAnsi="Times New Roman" w:cs="Times New Roman"/>
          <w:bCs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Venue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Tseng Jiang Hall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, </w:t>
      </w:r>
      <w:r w:rsidRPr="00B346A7">
        <w:rPr>
          <w:rFonts w:ascii="Times New Roman" w:eastAsia="標楷體" w:hAnsi="Times New Roman" w:cs="Times New Roman"/>
          <w:sz w:val="28"/>
          <w:szCs w:val="28"/>
        </w:rPr>
        <w:t>National Taiwan University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 xml:space="preserve"> (</w:t>
      </w:r>
      <w:r>
        <w:rPr>
          <w:rFonts w:ascii="Times New Roman" w:eastAsia="標楷體" w:hAnsi="Times New Roman" w:cs="Times New Roman" w:hint="eastAsia"/>
          <w:bCs/>
          <w:sz w:val="28"/>
          <w:szCs w:val="28"/>
        </w:rPr>
        <w:t>C</w:t>
      </w:r>
      <w:r>
        <w:rPr>
          <w:rFonts w:ascii="Times New Roman" w:eastAsia="標楷體" w:hAnsi="Times New Roman" w:cs="Times New Roman"/>
          <w:bCs/>
          <w:sz w:val="28"/>
          <w:szCs w:val="28"/>
        </w:rPr>
        <w:t>hemical Engineering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北棟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)</w:t>
      </w:r>
      <w:r w:rsidRPr="00CA410B">
        <w:rPr>
          <w:rFonts w:ascii="微軟正黑體" w:eastAsia="微軟正黑體" w:hAnsi="微軟正黑體" w:hint="eastAsia"/>
          <w:color w:val="434343"/>
          <w:sz w:val="21"/>
          <w:szCs w:val="21"/>
          <w:shd w:val="clear" w:color="auto" w:fill="FFFFFF"/>
        </w:rPr>
        <w:t xml:space="preserve"> </w:t>
      </w:r>
      <w:r>
        <w:rPr>
          <w:rFonts w:ascii="Times New Roman" w:eastAsia="標楷體" w:hAnsi="Times New Roman" w:cs="Times New Roman"/>
          <w:bCs/>
          <w:sz w:val="28"/>
          <w:szCs w:val="28"/>
        </w:rPr>
        <w:t>N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o. 6, Ln. 10, Zhoushan Rd., Da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’</w:t>
      </w:r>
      <w:r w:rsidRPr="00CA410B">
        <w:rPr>
          <w:rFonts w:ascii="Times New Roman" w:eastAsia="標楷體" w:hAnsi="Times New Roman" w:cs="Times New Roman" w:hint="eastAsia"/>
          <w:bCs/>
          <w:sz w:val="28"/>
          <w:szCs w:val="28"/>
        </w:rPr>
        <w:t>an Dist., Taipei City, Taiwan (R.O.C.)</w:t>
      </w:r>
      <w:r w:rsidRPr="00CA410B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</w:p>
    <w:p w:rsidR="006B2CE7" w:rsidRPr="006B2CE7" w:rsidRDefault="00CA410B" w:rsidP="00CA410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Date</w:t>
      </w:r>
      <w:r w:rsidRPr="006B2CE7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="009F3298" w:rsidRPr="009F3298">
        <w:rPr>
          <w:rFonts w:ascii="Times New Roman" w:eastAsia="標楷體" w:hAnsi="Times New Roman" w:cs="Times New Roman"/>
          <w:bCs/>
          <w:sz w:val="28"/>
          <w:szCs w:val="28"/>
        </w:rPr>
        <w:t>Wednesday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18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 xml:space="preserve">, </w:t>
      </w:r>
      <w:r w:rsidR="009F3298" w:rsidRPr="009F3298">
        <w:rPr>
          <w:rFonts w:ascii="Times New Roman" w:eastAsia="標楷體" w:hAnsi="Times New Roman" w:cs="Times New Roman"/>
          <w:bCs/>
          <w:sz w:val="28"/>
          <w:szCs w:val="28"/>
        </w:rPr>
        <w:t>October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,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B346A7">
        <w:rPr>
          <w:rFonts w:ascii="Times New Roman" w:eastAsia="標楷體" w:hAnsi="Times New Roman" w:cs="Times New Roman"/>
          <w:bCs/>
          <w:sz w:val="28"/>
          <w:szCs w:val="28"/>
        </w:rPr>
        <w:t>202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3  </w:t>
      </w:r>
      <w:r w:rsidR="006B2CE7">
        <w:rPr>
          <w:rFonts w:ascii="Times New Roman" w:eastAsia="標楷體" w:hAnsi="Times New Roman" w:cs="Times New Roman"/>
          <w:bCs/>
          <w:sz w:val="28"/>
          <w:szCs w:val="28"/>
        </w:rPr>
        <w:t>14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="006B2CE7">
        <w:rPr>
          <w:rFonts w:ascii="Times New Roman" w:eastAsia="標楷體" w:hAnsi="Times New Roman" w:cs="Times New Roman"/>
          <w:bCs/>
          <w:sz w:val="28"/>
          <w:szCs w:val="28"/>
        </w:rPr>
        <w:t>0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0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～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17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="006B2CE7">
        <w:rPr>
          <w:rFonts w:ascii="Times New Roman" w:eastAsia="標楷體" w:hAnsi="Times New Roman" w:cs="Times New Roman" w:hint="eastAsia"/>
          <w:bCs/>
          <w:sz w:val="28"/>
          <w:szCs w:val="28"/>
        </w:rPr>
        <w:t>30</w:t>
      </w:r>
    </w:p>
    <w:tbl>
      <w:tblPr>
        <w:tblW w:w="5478" w:type="pct"/>
        <w:tblInd w:w="-577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91"/>
        <w:gridCol w:w="995"/>
        <w:gridCol w:w="4252"/>
        <w:gridCol w:w="5105"/>
        <w:gridCol w:w="4107"/>
      </w:tblGrid>
      <w:tr w:rsidR="0073211E" w:rsidRPr="006B2CE7" w:rsidTr="0073211E">
        <w:trPr>
          <w:trHeight w:val="239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6F4322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Timetable</w:t>
            </w:r>
          </w:p>
        </w:tc>
        <w:tc>
          <w:tcPr>
            <w:tcW w:w="4357" w:type="pct"/>
            <w:gridSpan w:val="3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6F4322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Event</w:t>
            </w:r>
          </w:p>
        </w:tc>
      </w:tr>
      <w:tr w:rsidR="0073211E" w:rsidRPr="006B2CE7" w:rsidTr="00AA5DE6">
        <w:trPr>
          <w:trHeight w:val="272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B37A36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Timetable</w:t>
            </w:r>
          </w:p>
        </w:tc>
        <w:tc>
          <w:tcPr>
            <w:tcW w:w="1376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A</w:t>
            </w:r>
          </w:p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Net Zero Circular Economy</w:t>
            </w:r>
          </w:p>
        </w:tc>
        <w:tc>
          <w:tcPr>
            <w:tcW w:w="165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B</w:t>
            </w:r>
          </w:p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Digital Transformation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C</w:t>
            </w:r>
          </w:p>
          <w:p w:rsidR="006B2CE7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Sustainable Supply Chain Management</w:t>
            </w:r>
          </w:p>
        </w:tc>
      </w:tr>
      <w:tr w:rsidR="0073211E" w:rsidRPr="006B2CE7" w:rsidTr="00EC4839">
        <w:trPr>
          <w:trHeight w:val="404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(I)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14:00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14:20</w:t>
            </w:r>
          </w:p>
        </w:tc>
        <w:tc>
          <w:tcPr>
            <w:tcW w:w="1376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 xml:space="preserve">Leveraging Circular Economy to Accelerate the Net-Zero Transition </w:t>
            </w:r>
          </w:p>
          <w:p w:rsidR="006B2CE7" w:rsidRPr="006B2CE7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Dr. Liang-Jenq Leu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Taiwan Construction Research Institute (TCRI)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 , ROC</w:t>
            </w:r>
          </w:p>
        </w:tc>
        <w:tc>
          <w:tcPr>
            <w:tcW w:w="165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5F8F" w:rsidRPr="000D1999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Reshaping Waste: How digital technology helps Circular Economic Resource Optimization</w:t>
            </w:r>
          </w:p>
          <w:p w:rsidR="006B2CE7" w:rsidRPr="006E0DBA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Dr. Shih-His Yang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Akacia Co</w:t>
            </w:r>
            <w:r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, Ltd</w:t>
            </w:r>
            <w:r>
              <w:rPr>
                <w:rFonts w:ascii="Times New Roman" w:eastAsia="標楷體" w:hAnsi="Times New Roman" w:cs="Times New Roman"/>
                <w:szCs w:val="24"/>
              </w:rPr>
              <w:t>., ROC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Critical Role of Target-setting in Advancing Circular Economy</w:t>
            </w:r>
          </w:p>
          <w:p w:rsidR="006B2CE7" w:rsidRPr="006B2CE7" w:rsidRDefault="00AA5DE6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Prof. Han Shi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AA5DE6">
              <w:rPr>
                <w:rFonts w:ascii="Times New Roman" w:eastAsia="標楷體" w:hAnsi="Times New Roman" w:cs="Times New Roman"/>
                <w:szCs w:val="24"/>
              </w:rPr>
              <w:t>City University of Hong Kong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="00B37A36" w:rsidRPr="00AA5DE6">
              <w:rPr>
                <w:rFonts w:ascii="Times New Roman" w:eastAsia="標楷體" w:hAnsi="Times New Roman" w:cs="Times New Roman"/>
                <w:szCs w:val="24"/>
              </w:rPr>
              <w:t>Hong Kong</w:t>
            </w:r>
          </w:p>
        </w:tc>
      </w:tr>
      <w:tr w:rsidR="0073211E" w:rsidRPr="006B2CE7" w:rsidTr="00AA5DE6">
        <w:trPr>
          <w:trHeight w:val="713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 (II)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14:20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14:40</w:t>
            </w:r>
          </w:p>
        </w:tc>
        <w:tc>
          <w:tcPr>
            <w:tcW w:w="1376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Pr="000D1999" w:rsidRDefault="000D1999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Korean R&amp;D on Carbon Neutral Tech Towards the Net-Zero Circular Economy</w:t>
            </w:r>
          </w:p>
          <w:p w:rsidR="006B2CE7" w:rsidRPr="006B2CE7" w:rsidRDefault="00AA5DE6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Prof. Hyunook Kim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AA5DE6">
              <w:rPr>
                <w:rFonts w:ascii="Times New Roman" w:eastAsia="標楷體" w:hAnsi="Times New Roman" w:cs="Times New Roman"/>
              </w:rPr>
              <w:t>University of Seoul, Korea</w:t>
            </w:r>
          </w:p>
        </w:tc>
        <w:tc>
          <w:tcPr>
            <w:tcW w:w="165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Pr="00EA5F8F" w:rsidRDefault="000D1999" w:rsidP="00AA5DE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5F8F">
              <w:rPr>
                <w:rFonts w:ascii="Times New Roman" w:eastAsia="標楷體" w:hAnsi="Times New Roman" w:cs="Times New Roman" w:hint="eastAsia"/>
                <w:b/>
                <w:szCs w:val="24"/>
              </w:rPr>
              <w:t>D</w:t>
            </w:r>
            <w:r w:rsidRPr="00EA5F8F">
              <w:rPr>
                <w:rFonts w:ascii="Times New Roman" w:eastAsia="標楷體" w:hAnsi="Times New Roman" w:cs="Times New Roman"/>
                <w:b/>
                <w:szCs w:val="24"/>
              </w:rPr>
              <w:t xml:space="preserve">igital Technology: The Backbone of Net Zero Value Chain </w:t>
            </w:r>
          </w:p>
          <w:p w:rsidR="006B2CE7" w:rsidRPr="006E0DBA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E0DBA">
              <w:rPr>
                <w:rFonts w:ascii="Times New Roman" w:eastAsia="標楷體" w:hAnsi="Times New Roman" w:cs="Times New Roman"/>
                <w:szCs w:val="24"/>
              </w:rPr>
              <w:t>President Ian Shih</w:t>
            </w:r>
            <w:r w:rsidR="000D1999" w:rsidRPr="006E0DBA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="00AA5DE6" w:rsidRPr="006E0DBA">
              <w:rPr>
                <w:rFonts w:ascii="Times New Roman" w:eastAsia="標楷體" w:hAnsi="Times New Roman" w:cs="Times New Roman"/>
                <w:szCs w:val="24"/>
              </w:rPr>
              <w:t xml:space="preserve">Rockwell Automation Company Limited, </w:t>
            </w:r>
            <w:r w:rsidR="00B37A36" w:rsidRPr="006E0DBA">
              <w:rPr>
                <w:rFonts w:ascii="Times New Roman" w:eastAsia="標楷體" w:hAnsi="Times New Roman" w:cs="Times New Roman"/>
                <w:szCs w:val="24"/>
              </w:rPr>
              <w:t>USA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Development of Supply Chain for Construction Industry towards Carbon Neutrality</w:t>
            </w:r>
          </w:p>
          <w:p w:rsidR="006B2CE7" w:rsidRPr="006B2CE7" w:rsidRDefault="006B2CE7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Prof. Chih-Sheng Lee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Kun Shan University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</w:tr>
      <w:tr w:rsidR="0073211E" w:rsidRPr="006B2CE7" w:rsidTr="006F4322">
        <w:trPr>
          <w:trHeight w:val="1310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 (III)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14:40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15:00</w:t>
            </w:r>
          </w:p>
        </w:tc>
        <w:tc>
          <w:tcPr>
            <w:tcW w:w="1376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D1999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Circular Economy Models (CEM)</w:t>
            </w:r>
          </w:p>
          <w:p w:rsidR="006B2CE7" w:rsidRPr="000D1999" w:rsidRDefault="00141AD6" w:rsidP="00B37A36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41AD6">
              <w:rPr>
                <w:rFonts w:ascii="Times New Roman" w:eastAsia="標楷體" w:hAnsi="Times New Roman" w:cs="Times New Roman"/>
              </w:rPr>
              <w:t>Prof. Brian Chi-ang Lin</w:t>
            </w:r>
            <w:r w:rsidR="000D1999">
              <w:rPr>
                <w:rFonts w:ascii="Times New Roman" w:eastAsia="標楷體" w:hAnsi="Times New Roman" w:cs="Times New Roman"/>
              </w:rPr>
              <w:t xml:space="preserve">, </w:t>
            </w:r>
            <w:r w:rsidRPr="00141AD6">
              <w:rPr>
                <w:rFonts w:ascii="Times New Roman" w:eastAsia="標楷體" w:hAnsi="Times New Roman" w:cs="Times New Roman"/>
                <w:szCs w:val="24"/>
              </w:rPr>
              <w:t>Department of Public Fiance, National Cheng Chi University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  <w:tc>
          <w:tcPr>
            <w:tcW w:w="165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5F8F" w:rsidRPr="00EA5F8F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5F8F">
              <w:rPr>
                <w:rFonts w:ascii="Times New Roman" w:eastAsia="標楷體" w:hAnsi="Times New Roman" w:cs="Times New Roman"/>
                <w:b/>
                <w:szCs w:val="24"/>
              </w:rPr>
              <w:t>The innovation and  implementation of Blockchain-based carbon footprint traceability</w:t>
            </w:r>
          </w:p>
          <w:p w:rsidR="006B2CE7" w:rsidRPr="006E0DBA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E0DBA">
              <w:rPr>
                <w:rFonts w:ascii="Times New Roman" w:eastAsia="標楷體" w:hAnsi="Times New Roman" w:cs="Times New Roman"/>
                <w:szCs w:val="24"/>
              </w:rPr>
              <w:t>Prof. Yu-Pin Lin, Department of Bioenvironmental Systems Engineering, National Taiwan University, ROC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Thailand’s Bio-Circular-Green Economy (BCG) Model</w:t>
            </w:r>
          </w:p>
          <w:p w:rsidR="006B2CE7" w:rsidRPr="000D1999" w:rsidRDefault="006B2CE7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Mr. Stanley Kang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Trade of Thailand, Thailand</w:t>
            </w:r>
          </w:p>
        </w:tc>
      </w:tr>
      <w:tr w:rsidR="0073211E" w:rsidRPr="006B2CE7" w:rsidTr="0073211E">
        <w:trPr>
          <w:trHeight w:val="428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15:00-15:15</w:t>
            </w:r>
          </w:p>
        </w:tc>
        <w:tc>
          <w:tcPr>
            <w:tcW w:w="4357" w:type="pct"/>
            <w:gridSpan w:val="3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F0434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Coffee Break</w:t>
            </w:r>
          </w:p>
        </w:tc>
      </w:tr>
      <w:tr w:rsidR="0073211E" w:rsidRPr="006B2CE7" w:rsidTr="0073211E">
        <w:trPr>
          <w:trHeight w:val="428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6F4322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lastRenderedPageBreak/>
              <w:t>Timetable</w:t>
            </w:r>
          </w:p>
        </w:tc>
        <w:tc>
          <w:tcPr>
            <w:tcW w:w="4357" w:type="pct"/>
            <w:gridSpan w:val="3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B37A36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Event</w:t>
            </w:r>
          </w:p>
        </w:tc>
      </w:tr>
      <w:tr w:rsidR="0073211E" w:rsidRPr="006B2CE7" w:rsidTr="00B37A36">
        <w:trPr>
          <w:trHeight w:val="187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211E" w:rsidRPr="006B2CE7" w:rsidRDefault="00B37A36" w:rsidP="006F4322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Timetable</w:t>
            </w:r>
          </w:p>
        </w:tc>
        <w:tc>
          <w:tcPr>
            <w:tcW w:w="1375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A</w:t>
            </w:r>
          </w:p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Net Zero Circular Economy</w:t>
            </w:r>
          </w:p>
        </w:tc>
        <w:tc>
          <w:tcPr>
            <w:tcW w:w="165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B</w:t>
            </w:r>
          </w:p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Digital Transformation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Session C</w:t>
            </w:r>
          </w:p>
          <w:p w:rsidR="0073211E" w:rsidRPr="006B2CE7" w:rsidRDefault="0073211E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b/>
                <w:bCs/>
                <w:szCs w:val="24"/>
              </w:rPr>
              <w:t>Sustainable Supply Chain Management</w:t>
            </w:r>
          </w:p>
        </w:tc>
      </w:tr>
      <w:tr w:rsidR="0073211E" w:rsidRPr="006B2CE7" w:rsidTr="00D970A9">
        <w:trPr>
          <w:trHeight w:val="713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(IV)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15:15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15:35</w:t>
            </w:r>
          </w:p>
        </w:tc>
        <w:tc>
          <w:tcPr>
            <w:tcW w:w="1375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A36" w:rsidRDefault="00B37A36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Malaysia Efforts in Achieving Net Carbon Zero By 2050</w:t>
            </w:r>
          </w:p>
          <w:p w:rsidR="006B2CE7" w:rsidRPr="006B2CE7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Prof. Thomas Shean Yaw Choong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 xml:space="preserve">Universiti Putra Malaysia, Malaysia </w:t>
            </w:r>
          </w:p>
        </w:tc>
        <w:tc>
          <w:tcPr>
            <w:tcW w:w="165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D970A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 xml:space="preserve">Digitalization of Energy and Resources for Optimizing Carbon Neutral Management towards Net-Zero Circular Economy </w:t>
            </w:r>
          </w:p>
          <w:p w:rsidR="006B2CE7" w:rsidRPr="00D970A9" w:rsidRDefault="00D970A9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970A9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r</w:t>
            </w:r>
            <w:r w:rsidRPr="00D970A9">
              <w:rPr>
                <w:rFonts w:ascii="Times New Roman" w:eastAsia="標楷體" w:hAnsi="Times New Roman" w:cs="Times New Roman"/>
                <w:szCs w:val="24"/>
              </w:rPr>
              <w:t>s. Veronica Lin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D970A9">
              <w:rPr>
                <w:rFonts w:ascii="Times New Roman" w:eastAsia="標楷體" w:hAnsi="Times New Roman" w:cs="Times New Roman"/>
                <w:szCs w:val="24"/>
              </w:rPr>
              <w:t>Advantech Co., Ltd.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Sustainable and Low Carbon Adhesives and Coatings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6B2CE7" w:rsidRPr="000D1999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VP. Yuung-Ching Shen</w:t>
            </w:r>
            <w:r w:rsidR="000D1999">
              <w:rPr>
                <w:rFonts w:ascii="Times New Roman" w:eastAsia="標楷體" w:hAnsi="Times New Roman" w:cs="Times New Roman" w:hint="eastAsia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 xml:space="preserve">R&amp;D Innovation 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D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ivision of Nanpao Resins company</w:t>
            </w:r>
          </w:p>
        </w:tc>
      </w:tr>
      <w:tr w:rsidR="0073211E" w:rsidRPr="006B2CE7" w:rsidTr="00141AD6">
        <w:trPr>
          <w:trHeight w:val="713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(V)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15:35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15:55</w:t>
            </w:r>
          </w:p>
        </w:tc>
        <w:tc>
          <w:tcPr>
            <w:tcW w:w="1375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A36" w:rsidRDefault="00B37A36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Net Zero Circular Economy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A case study of spent solvent recovery in electronics industry</w:t>
            </w:r>
          </w:p>
          <w:p w:rsidR="006B2CE7" w:rsidRPr="006B2CE7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Mr. Mike Chiu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CTCI Corporation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  <w:tc>
          <w:tcPr>
            <w:tcW w:w="165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5F8F" w:rsidRPr="00EA5F8F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5F8F">
              <w:rPr>
                <w:rFonts w:ascii="Times New Roman" w:eastAsia="標楷體" w:hAnsi="Times New Roman" w:cs="Times New Roman"/>
                <w:b/>
                <w:szCs w:val="24"/>
              </w:rPr>
              <w:t xml:space="preserve">Establishing the ESG and Sustainability in Healthcare by applying Digital Transformation </w:t>
            </w:r>
          </w:p>
          <w:p w:rsidR="006B2CE7" w:rsidRPr="006B2CE7" w:rsidRDefault="00EA5F8F" w:rsidP="00EA5F8F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E0DBA">
              <w:rPr>
                <w:rFonts w:ascii="Times New Roman" w:eastAsia="標楷體" w:hAnsi="Times New Roman" w:cs="Times New Roman"/>
                <w:szCs w:val="24"/>
              </w:rPr>
              <w:t>Superintendent Chao-Hung Kuo, Kaohsiung Municipal Siaogang Hospital, ROC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141AD6" w:rsidP="00141AD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</w:rPr>
              <w:t>Case Study of Indian Supply Chain Management (SCM) with Constant Rising Demands</w:t>
            </w:r>
            <w:r w:rsidR="000D1999" w:rsidRPr="006B2CE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6B2CE7" w:rsidRPr="00141AD6" w:rsidRDefault="000D1999" w:rsidP="00141AD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Prof. Kinjal J. Shah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090273">
              <w:rPr>
                <w:rFonts w:ascii="Times New Roman" w:eastAsia="標楷體" w:hAnsi="Times New Roman" w:cs="Times New Roman"/>
                <w:szCs w:val="24"/>
              </w:rPr>
              <w:t>GOV. of Gujarat, India</w:t>
            </w:r>
          </w:p>
        </w:tc>
      </w:tr>
      <w:tr w:rsidR="0073211E" w:rsidRPr="006B2CE7" w:rsidTr="00141AD6">
        <w:trPr>
          <w:trHeight w:val="1505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(VI)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15:55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16:15</w:t>
            </w:r>
          </w:p>
        </w:tc>
        <w:tc>
          <w:tcPr>
            <w:tcW w:w="1375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A36" w:rsidRDefault="00B37A36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37A36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Mineralization of Steel Slags for 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C</w:t>
            </w:r>
            <w:r w:rsidRPr="00B37A36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atalyzing 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Z</w:t>
            </w:r>
            <w:r w:rsidRPr="00B37A36">
              <w:rPr>
                <w:rFonts w:ascii="Times New Roman" w:eastAsia="標楷體" w:hAnsi="Times New Roman" w:cs="Times New Roman" w:hint="eastAsia"/>
                <w:b/>
                <w:szCs w:val="24"/>
              </w:rPr>
              <w:t>ero-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C</w:t>
            </w:r>
            <w:r w:rsidRPr="00B37A36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arbon </w:t>
            </w: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Construction</w:t>
            </w:r>
            <w:r w:rsidRPr="00B37A36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Materials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6B2CE7" w:rsidRPr="00B37A36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Prof. Tung-Chai Ling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="00141AD6" w:rsidRPr="00141AD6">
              <w:rPr>
                <w:rFonts w:ascii="Times New Roman" w:eastAsia="標楷體" w:hAnsi="Times New Roman" w:cs="Times New Roman"/>
                <w:szCs w:val="24"/>
              </w:rPr>
              <w:t>Hunan University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  <w:tc>
          <w:tcPr>
            <w:tcW w:w="165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Process manufacturing of the future: How digital technologies can transform your business</w:t>
            </w:r>
          </w:p>
          <w:p w:rsidR="006B2CE7" w:rsidRPr="006B2CE7" w:rsidRDefault="006B2CE7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Mr. Yasunori Kobayashi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Yokogawa Electric Corporation, Material Business Headquarters, Japan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</w:rPr>
            </w:pPr>
            <w:r w:rsidRPr="000D1999">
              <w:rPr>
                <w:rFonts w:ascii="Times New Roman" w:eastAsia="標楷體" w:hAnsi="Times New Roman" w:cs="Times New Roman"/>
                <w:b/>
              </w:rPr>
              <w:t>Sustainable Supply Chain Management: The CTCI experiences</w:t>
            </w:r>
          </w:p>
          <w:p w:rsidR="006B2CE7" w:rsidRPr="00141AD6" w:rsidRDefault="006B2CE7" w:rsidP="000D1999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Mr. Sam C.S. Kao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CTCI Corporation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</w:tr>
      <w:tr w:rsidR="0073211E" w:rsidRPr="006B2CE7" w:rsidTr="00B37A36">
        <w:trPr>
          <w:trHeight w:val="24"/>
        </w:trPr>
        <w:tc>
          <w:tcPr>
            <w:tcW w:w="321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Speech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(VII)</w:t>
            </w:r>
          </w:p>
        </w:tc>
        <w:tc>
          <w:tcPr>
            <w:tcW w:w="32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211E" w:rsidRPr="006B2CE7" w:rsidRDefault="006B2CE7" w:rsidP="007321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16:15</w:t>
            </w:r>
            <w:r w:rsidR="0073211E" w:rsidRPr="006B2CE7">
              <w:rPr>
                <w:rFonts w:ascii="新細明體" w:eastAsia="新細明體" w:hAnsi="新細明體" w:cs="新細明體" w:hint="eastAsia"/>
                <w:szCs w:val="24"/>
              </w:rPr>
              <w:t>∣</w:t>
            </w:r>
          </w:p>
          <w:p w:rsidR="006B2CE7" w:rsidRPr="006B2CE7" w:rsidRDefault="006B2CE7" w:rsidP="00087464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16:35</w:t>
            </w:r>
          </w:p>
        </w:tc>
        <w:tc>
          <w:tcPr>
            <w:tcW w:w="1375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A36" w:rsidRDefault="00B37A36" w:rsidP="00AA5DE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</w:rPr>
            </w:pPr>
            <w:r w:rsidRPr="00B37A36">
              <w:rPr>
                <w:rFonts w:ascii="Times New Roman" w:eastAsia="標楷體" w:hAnsi="Times New Roman" w:cs="Times New Roman"/>
                <w:b/>
              </w:rPr>
              <w:t>Circular Economy: Governance and Roadmap in Vietnam Chemical Industry</w:t>
            </w:r>
          </w:p>
          <w:p w:rsidR="006B2CE7" w:rsidRPr="00B37A36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Dr. Giang Lúóng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="00AA5DE6" w:rsidRPr="00AA5DE6">
              <w:rPr>
                <w:rFonts w:ascii="Times New Roman" w:eastAsia="標楷體" w:hAnsi="Times New Roman" w:cs="Times New Roman"/>
                <w:szCs w:val="24"/>
              </w:rPr>
              <w:t>A &amp; B Chemical Corporation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B37A36" w:rsidRPr="006B2CE7">
              <w:rPr>
                <w:rFonts w:ascii="Times New Roman" w:eastAsia="標楷體" w:hAnsi="Times New Roman" w:cs="Times New Roman"/>
                <w:szCs w:val="24"/>
              </w:rPr>
              <w:t xml:space="preserve"> Vietnam</w:t>
            </w:r>
          </w:p>
        </w:tc>
        <w:tc>
          <w:tcPr>
            <w:tcW w:w="1652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A36" w:rsidRDefault="00B37A36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37A36">
              <w:rPr>
                <w:rFonts w:ascii="Times New Roman" w:eastAsia="標楷體" w:hAnsi="Times New Roman" w:cs="Times New Roman"/>
                <w:b/>
                <w:szCs w:val="24"/>
              </w:rPr>
              <w:t>Unlocking Advantages through Circular Water and Energy Resources - Exploring AIoT Applications in Water Management</w:t>
            </w:r>
          </w:p>
          <w:p w:rsidR="006B2CE7" w:rsidRPr="00B37A36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val="fr-FR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Dr. Yung-Yun Cheng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  <w:lang w:val="fr-FR"/>
              </w:rPr>
              <w:t>Fenri Energy Nature Revivie Infomation</w:t>
            </w:r>
            <w:r w:rsidR="00B37A36">
              <w:rPr>
                <w:rFonts w:ascii="Times New Roman" w:eastAsia="標楷體" w:hAnsi="Times New Roman" w:cs="Times New Roman"/>
                <w:szCs w:val="24"/>
              </w:rPr>
              <w:t>, ROC</w:t>
            </w:r>
          </w:p>
        </w:tc>
        <w:tc>
          <w:tcPr>
            <w:tcW w:w="1330" w:type="pct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1999" w:rsidRDefault="000D1999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D1999">
              <w:rPr>
                <w:rFonts w:ascii="Times New Roman" w:eastAsia="標楷體" w:hAnsi="Times New Roman" w:cs="Times New Roman"/>
                <w:b/>
                <w:szCs w:val="24"/>
              </w:rPr>
              <w:t>Solar Energy Harvesting Capacities for Sustainable Urban</w:t>
            </w:r>
            <w:r w:rsidR="00B37A36" w:rsidRPr="006B2CE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37A36" w:rsidRPr="00B37A36">
              <w:rPr>
                <w:rFonts w:ascii="Times New Roman" w:eastAsia="標楷體" w:hAnsi="Times New Roman" w:cs="Times New Roman"/>
                <w:b/>
                <w:szCs w:val="24"/>
              </w:rPr>
              <w:t>Management</w:t>
            </w:r>
          </w:p>
          <w:p w:rsidR="006B2CE7" w:rsidRPr="006B2CE7" w:rsidRDefault="006B2CE7" w:rsidP="00B37A36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Dr. Hoda Fakour</w:t>
            </w:r>
            <w:r w:rsidR="000D1999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r w:rsidRPr="006B2CE7">
              <w:rPr>
                <w:rFonts w:ascii="Times New Roman" w:eastAsia="標楷體" w:hAnsi="Times New Roman" w:cs="Times New Roman"/>
                <w:szCs w:val="24"/>
              </w:rPr>
              <w:t>Chang Jung Christian University (CJCU), Iran</w:t>
            </w:r>
          </w:p>
        </w:tc>
      </w:tr>
      <w:tr w:rsidR="0073211E" w:rsidRPr="006B2CE7" w:rsidTr="0073211E">
        <w:trPr>
          <w:trHeight w:val="24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16:35-16:50</w:t>
            </w:r>
          </w:p>
        </w:tc>
        <w:tc>
          <w:tcPr>
            <w:tcW w:w="4357" w:type="pct"/>
            <w:gridSpan w:val="3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F0434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Coffee Break</w:t>
            </w:r>
          </w:p>
        </w:tc>
      </w:tr>
      <w:tr w:rsidR="0073211E" w:rsidRPr="006B2CE7" w:rsidTr="0073211E">
        <w:trPr>
          <w:trHeight w:val="24"/>
        </w:trPr>
        <w:tc>
          <w:tcPr>
            <w:tcW w:w="643" w:type="pct"/>
            <w:gridSpan w:val="2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087464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B2CE7">
              <w:rPr>
                <w:rFonts w:ascii="Times New Roman" w:eastAsia="標楷體" w:hAnsi="Times New Roman" w:cs="Times New Roman"/>
                <w:szCs w:val="24"/>
              </w:rPr>
              <w:t>16:50-17:20</w:t>
            </w:r>
          </w:p>
        </w:tc>
        <w:tc>
          <w:tcPr>
            <w:tcW w:w="4357" w:type="pct"/>
            <w:gridSpan w:val="3"/>
            <w:tcBorders>
              <w:top w:val="single" w:sz="8" w:space="0" w:color="212121"/>
              <w:left w:val="single" w:sz="8" w:space="0" w:color="212121"/>
              <w:bottom w:val="single" w:sz="8" w:space="0" w:color="212121"/>
              <w:right w:val="single" w:sz="8" w:space="0" w:color="21212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CE7" w:rsidRPr="006B2CE7" w:rsidRDefault="006B2CE7" w:rsidP="00F0434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  <w:r w:rsidRPr="006B2CE7">
              <w:rPr>
                <w:rFonts w:ascii="Times New Roman" w:eastAsia="標楷體" w:hAnsi="Times New Roman" w:cs="Times New Roman"/>
                <w:szCs w:val="24"/>
              </w:rPr>
              <w:t>Observations and Recommendations</w:t>
            </w:r>
          </w:p>
        </w:tc>
      </w:tr>
    </w:tbl>
    <w:p w:rsidR="00B66E7F" w:rsidRPr="006B2CE7" w:rsidRDefault="00B66E7F" w:rsidP="003A37B3">
      <w:pPr>
        <w:spacing w:line="440" w:lineRule="exact"/>
        <w:jc w:val="center"/>
        <w:rPr>
          <w:rFonts w:ascii="Times New Roman" w:eastAsia="標楷體" w:hAnsi="Times New Roman" w:cs="Times New Roman"/>
          <w:szCs w:val="24"/>
        </w:rPr>
      </w:pPr>
    </w:p>
    <w:sectPr w:rsidR="00B66E7F" w:rsidRPr="006B2CE7" w:rsidSect="005C51BF">
      <w:pgSz w:w="16838" w:h="11906" w:orient="landscape"/>
      <w:pgMar w:top="851" w:right="1440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775" w:rsidRDefault="00227775" w:rsidP="00EC4839">
      <w:r>
        <w:separator/>
      </w:r>
    </w:p>
  </w:endnote>
  <w:endnote w:type="continuationSeparator" w:id="0">
    <w:p w:rsidR="00227775" w:rsidRDefault="00227775" w:rsidP="00EC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775" w:rsidRDefault="00227775" w:rsidP="00EC4839">
      <w:r>
        <w:separator/>
      </w:r>
    </w:p>
  </w:footnote>
  <w:footnote w:type="continuationSeparator" w:id="0">
    <w:p w:rsidR="00227775" w:rsidRDefault="00227775" w:rsidP="00EC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1E64"/>
    <w:multiLevelType w:val="hybridMultilevel"/>
    <w:tmpl w:val="513CE508"/>
    <w:lvl w:ilvl="0" w:tplc="06680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0A5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E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FC2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E423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B28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BA9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527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4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D5503A"/>
    <w:multiLevelType w:val="hybridMultilevel"/>
    <w:tmpl w:val="3230C4FA"/>
    <w:lvl w:ilvl="0" w:tplc="2F287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EA0D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E28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E97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F0A7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3E0A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DC65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44C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E2B2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75A76"/>
    <w:multiLevelType w:val="hybridMultilevel"/>
    <w:tmpl w:val="5F849FE4"/>
    <w:lvl w:ilvl="0" w:tplc="6F848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346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047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49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6E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AEC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0AA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2A35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1CF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041ADA"/>
    <w:multiLevelType w:val="hybridMultilevel"/>
    <w:tmpl w:val="C7663056"/>
    <w:lvl w:ilvl="0" w:tplc="DD222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C2A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A3B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02A1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724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0E5A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E42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D0B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046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CB220D4"/>
    <w:multiLevelType w:val="hybridMultilevel"/>
    <w:tmpl w:val="33ACB40A"/>
    <w:lvl w:ilvl="0" w:tplc="96E8DC0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946F72A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8AE2AB58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D1B4A7B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7276A91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F62487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0B32DDD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D098120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9929E6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B6434"/>
    <w:multiLevelType w:val="hybridMultilevel"/>
    <w:tmpl w:val="EC6EF73A"/>
    <w:lvl w:ilvl="0" w:tplc="057CA23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764CE8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8F66AB8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2026A76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A984BA2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16CA7D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37AAF2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78C0BF7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85C45F0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90568F"/>
    <w:multiLevelType w:val="hybridMultilevel"/>
    <w:tmpl w:val="E3BAFFB6"/>
    <w:lvl w:ilvl="0" w:tplc="799CF902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6276BFF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B61495F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494AF92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974BEE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9A146E3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AD64200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4E58DF9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2766CF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CC1B14"/>
    <w:multiLevelType w:val="hybridMultilevel"/>
    <w:tmpl w:val="F75AE490"/>
    <w:lvl w:ilvl="0" w:tplc="FF4E21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0EA6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04E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6E78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065B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201C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F6465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CE83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407B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E7"/>
    <w:rsid w:val="00090273"/>
    <w:rsid w:val="000D1999"/>
    <w:rsid w:val="000D2C8A"/>
    <w:rsid w:val="00141AD6"/>
    <w:rsid w:val="00195CCD"/>
    <w:rsid w:val="001F4956"/>
    <w:rsid w:val="00227775"/>
    <w:rsid w:val="00235E5C"/>
    <w:rsid w:val="002662C2"/>
    <w:rsid w:val="00393611"/>
    <w:rsid w:val="003A37B3"/>
    <w:rsid w:val="003D7886"/>
    <w:rsid w:val="003F20A6"/>
    <w:rsid w:val="004738C4"/>
    <w:rsid w:val="00523A67"/>
    <w:rsid w:val="005C51BF"/>
    <w:rsid w:val="006B2CE7"/>
    <w:rsid w:val="006C18BE"/>
    <w:rsid w:val="006E0DBA"/>
    <w:rsid w:val="006F4322"/>
    <w:rsid w:val="00702DF5"/>
    <w:rsid w:val="0073211E"/>
    <w:rsid w:val="0077628A"/>
    <w:rsid w:val="00841CCA"/>
    <w:rsid w:val="00844BEA"/>
    <w:rsid w:val="008B1EDB"/>
    <w:rsid w:val="009223A5"/>
    <w:rsid w:val="0095678D"/>
    <w:rsid w:val="009E062D"/>
    <w:rsid w:val="009F3298"/>
    <w:rsid w:val="00AA5DE6"/>
    <w:rsid w:val="00AC4B1E"/>
    <w:rsid w:val="00B346A7"/>
    <w:rsid w:val="00B37A36"/>
    <w:rsid w:val="00B66E7F"/>
    <w:rsid w:val="00B80D10"/>
    <w:rsid w:val="00BB57F2"/>
    <w:rsid w:val="00BD4CA7"/>
    <w:rsid w:val="00C364C2"/>
    <w:rsid w:val="00C63B9E"/>
    <w:rsid w:val="00CA410B"/>
    <w:rsid w:val="00D970A9"/>
    <w:rsid w:val="00E03E77"/>
    <w:rsid w:val="00EA5F8F"/>
    <w:rsid w:val="00EC4839"/>
    <w:rsid w:val="00F04341"/>
    <w:rsid w:val="00F170F4"/>
    <w:rsid w:val="00F9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11A639"/>
  <w15:chartTrackingRefBased/>
  <w15:docId w15:val="{A5B5D737-B0E5-44F1-B640-A012BB59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CE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321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3211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41AD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EC4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483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4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4839"/>
    <w:rPr>
      <w:sz w:val="20"/>
      <w:szCs w:val="20"/>
    </w:rPr>
  </w:style>
  <w:style w:type="paragraph" w:customStyle="1" w:styleId="text-sm">
    <w:name w:val="text-sm"/>
    <w:basedOn w:val="a"/>
    <w:rsid w:val="00CA41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-type-serif">
    <w:name w:val="font-type-serif"/>
    <w:basedOn w:val="a"/>
    <w:rsid w:val="00CA41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7603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4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7961">
          <w:marLeft w:val="96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164">
          <w:marLeft w:val="128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581">
          <w:marLeft w:val="128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2327">
          <w:marLeft w:val="128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3744">
          <w:marLeft w:val="128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9944">
          <w:marLeft w:val="128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0101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5761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8815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8486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0106">
          <w:marLeft w:val="41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2159">
          <w:marLeft w:val="96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1037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412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9803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8418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5272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4822">
          <w:marLeft w:val="96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697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710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180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7777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9984">
          <w:marLeft w:val="141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R304</dc:creator>
  <cp:keywords/>
  <dc:description/>
  <cp:lastModifiedBy>R304</cp:lastModifiedBy>
  <cp:revision>2</cp:revision>
  <cp:lastPrinted>2023-09-13T07:30:00Z</cp:lastPrinted>
  <dcterms:created xsi:type="dcterms:W3CDTF">2023-09-19T04:39:00Z</dcterms:created>
  <dcterms:modified xsi:type="dcterms:W3CDTF">2023-09-19T04:39:00Z</dcterms:modified>
</cp:coreProperties>
</file>