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BB37D" w14:textId="488EA7D9" w:rsidR="00C63898" w:rsidRDefault="00C63898" w:rsidP="00C63898">
      <w:pPr>
        <w:spacing w:before="100" w:beforeAutospacing="1" w:after="100" w:afterAutospacing="1" w:line="240" w:lineRule="auto"/>
        <w:jc w:val="center"/>
        <w:rPr>
          <w:rFonts w:ascii="Microsoft JhengHei UI" w:eastAsia="Microsoft JhengHei UI" w:hAnsi="Microsoft JhengHei UI" w:cs="PMingLiU"/>
          <w:b/>
          <w:bCs/>
          <w:kern w:val="0"/>
          <w:sz w:val="36"/>
          <w:szCs w:val="36"/>
          <w14:ligatures w14:val="none"/>
        </w:rPr>
      </w:pPr>
      <w:r w:rsidRPr="00C6389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  <w:t>臺灣石化業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  <w:t>布局全球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  <w:t>永續論壇</w:t>
      </w:r>
      <w:r w:rsidRPr="00C63898">
        <w:rPr>
          <w:rFonts w:ascii="Microsoft JhengHei UI" w:eastAsia="Microsoft JhengHei UI" w:hAnsi="Microsoft JhengHei UI" w:cs="Times New Roman"/>
          <w:kern w:val="0"/>
          <w:sz w:val="28"/>
          <w:szCs w:val="28"/>
          <w14:ligatures w14:val="none"/>
        </w:rPr>
        <w:br/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  <w:t>智慧物流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  <w:t>點燃化工出口新動能</w:t>
      </w:r>
      <w:r w:rsidRPr="00C63898">
        <w:rPr>
          <w:rFonts w:ascii="Microsoft JhengHei UI" w:eastAsia="Microsoft JhengHei UI" w:hAnsi="Microsoft JhengHei UI" w:cs="Times New Roman"/>
          <w:kern w:val="0"/>
          <w:sz w:val="36"/>
          <w:szCs w:val="36"/>
          <w14:ligatures w14:val="none"/>
        </w:rPr>
        <w:br/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36"/>
          <w:szCs w:val="36"/>
          <w14:ligatures w14:val="none"/>
        </w:rPr>
        <w:t>2025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36"/>
          <w:szCs w:val="36"/>
          <w14:ligatures w14:val="none"/>
        </w:rPr>
        <w:t>年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36"/>
          <w:szCs w:val="36"/>
          <w14:ligatures w14:val="none"/>
        </w:rPr>
        <w:t>9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36"/>
          <w:szCs w:val="36"/>
          <w14:ligatures w14:val="none"/>
        </w:rPr>
        <w:t>月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36"/>
          <w:szCs w:val="36"/>
          <w14:ligatures w14:val="none"/>
        </w:rPr>
        <w:t>17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36"/>
          <w:szCs w:val="36"/>
          <w14:ligatures w14:val="none"/>
        </w:rPr>
        <w:t>日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:sz w:val="36"/>
          <w:szCs w:val="36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:sz w:val="36"/>
          <w:szCs w:val="36"/>
          <w14:ligatures w14:val="none"/>
        </w:rPr>
        <w:t>台北盛大登場</w:t>
      </w:r>
      <w:r w:rsidRPr="00C63898">
        <w:rPr>
          <w:rFonts w:ascii="Microsoft JhengHei UI" w:eastAsia="Microsoft JhengHei UI" w:hAnsi="Microsoft JhengHei UI" w:cs="PMingLiU"/>
          <w:b/>
          <w:bCs/>
          <w:kern w:val="0"/>
          <w:sz w:val="36"/>
          <w:szCs w:val="36"/>
          <w14:ligatures w14:val="none"/>
        </w:rPr>
        <w:t>！</w:t>
      </w:r>
    </w:p>
    <w:p w14:paraId="19073B7A" w14:textId="77777777" w:rsidR="00C63898" w:rsidRPr="00C63898" w:rsidRDefault="00C63898" w:rsidP="00C63898">
      <w:pPr>
        <w:spacing w:before="100" w:beforeAutospacing="1" w:after="100" w:afterAutospacing="1" w:line="240" w:lineRule="auto"/>
        <w:jc w:val="center"/>
        <w:rPr>
          <w:rFonts w:ascii="Microsoft JhengHei UI" w:eastAsia="Microsoft JhengHei UI" w:hAnsi="Microsoft JhengHei UI" w:cs="PMingLiU" w:hint="eastAsia"/>
          <w:b/>
          <w:bCs/>
          <w:kern w:val="0"/>
          <w:sz w:val="28"/>
          <w:szCs w:val="28"/>
          <w14:ligatures w14:val="none"/>
        </w:rPr>
      </w:pPr>
    </w:p>
    <w:p w14:paraId="6E817A4E" w14:textId="1451DE99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面對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能源三難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、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全球局勢複雜化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與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出口貿易轉向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等多重挑戰，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比利時商</w:t>
      </w:r>
      <w:proofErr w:type="spellStart"/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Katoen</w:t>
      </w:r>
      <w:proofErr w:type="spellEnd"/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 xml:space="preserve"> Natie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將於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2025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年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9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月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17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日（週三）下午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2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時至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5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時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，假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台北學學舞台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隆重舉辦「臺灣石化業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布局全球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永續論壇」，以「智慧物流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點燃台灣化工出口新動能」為主題，邀集國內外產業領袖共商化工產業的永續轉型與全球布局策略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783DEF81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本次論壇將成為化工與特化領域的重要交流平台，結合前瞻觀點與實務經驗，助力臺灣企業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強化出口競爭力、優化供應鏈韌性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，並搶占全球市場先機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7B1A1ABA" w14:textId="77777777" w:rsidR="00C63898" w:rsidRPr="00C63898" w:rsidRDefault="00C63898" w:rsidP="00C63898">
      <w:pPr>
        <w:spacing w:after="0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pict w14:anchorId="7C095092">
          <v:rect id="_x0000_i1025" style="width:0;height:1.5pt" o:hralign="center" o:hrstd="t" o:hr="t" fillcolor="#a0a0a0" stroked="f"/>
        </w:pict>
      </w:r>
    </w:p>
    <w:p w14:paraId="33803CF2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論壇亮</w:t>
      </w:r>
      <w:r w:rsidRPr="00C63898">
        <w:rPr>
          <w:rFonts w:ascii="Microsoft JhengHei UI" w:eastAsia="Microsoft JhengHei UI" w:hAnsi="Microsoft JhengHei UI" w:cs="PMingLiU"/>
          <w:b/>
          <w:bCs/>
          <w:kern w:val="0"/>
          <w14:ligatures w14:val="none"/>
        </w:rPr>
        <w:t>點</w:t>
      </w:r>
    </w:p>
    <w:p w14:paraId="59AECEA1" w14:textId="77777777" w:rsidR="00C63898" w:rsidRPr="00C63898" w:rsidRDefault="00C63898" w:rsidP="00C638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聚焦全球趨勢與在地解方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br/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深入探討能源困境、供應鏈重構下，如何透過智慧物流、流程優化與永續策略，驅動出口成長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2239D19A" w14:textId="77777777" w:rsidR="00C63898" w:rsidRPr="00C63898" w:rsidRDefault="00C63898" w:rsidP="00C638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國際級講者陣</w:t>
      </w:r>
      <w:r w:rsidRPr="00C63898">
        <w:rPr>
          <w:rFonts w:ascii="Microsoft JhengHei UI" w:eastAsia="Microsoft JhengHei UI" w:hAnsi="Microsoft JhengHei UI" w:cs="PMingLiU"/>
          <w:b/>
          <w:bCs/>
          <w:kern w:val="0"/>
          <w14:ligatures w14:val="none"/>
        </w:rPr>
        <w:t>容</w:t>
      </w:r>
    </w:p>
    <w:p w14:paraId="1F2AD5FE" w14:textId="77777777" w:rsidR="00C63898" w:rsidRPr="00C63898" w:rsidRDefault="00C63898" w:rsidP="00C6389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Andrew Ng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– </w:t>
      </w:r>
      <w:r w:rsidRPr="00C63898">
        <w:rPr>
          <w:rFonts w:ascii="Microsoft JhengHei UI" w:eastAsia="Microsoft JhengHei UI" w:hAnsi="Microsoft JhengHei UI" w:cs="Times New Roman"/>
          <w:i/>
          <w:iCs/>
          <w:kern w:val="0"/>
          <w14:ligatures w14:val="none"/>
        </w:rPr>
        <w:t xml:space="preserve">S&amp;P Global </w:t>
      </w:r>
      <w:r w:rsidRPr="00C63898">
        <w:rPr>
          <w:rFonts w:ascii="Microsoft JhengHei UI" w:eastAsia="Microsoft JhengHei UI" w:hAnsi="Microsoft JhengHei UI" w:cs="PMingLiU" w:hint="eastAsia"/>
          <w:i/>
          <w:iCs/>
          <w:kern w:val="0"/>
          <w14:ligatures w14:val="none"/>
        </w:rPr>
        <w:t>亞洲化工諮詢總</w:t>
      </w:r>
      <w:r w:rsidRPr="00C63898">
        <w:rPr>
          <w:rFonts w:ascii="Microsoft JhengHei UI" w:eastAsia="Microsoft JhengHei UI" w:hAnsi="Microsoft JhengHei UI" w:cs="PMingLiU"/>
          <w:i/>
          <w:iCs/>
          <w:kern w:val="0"/>
          <w14:ligatures w14:val="none"/>
        </w:rPr>
        <w:t>監</w:t>
      </w:r>
    </w:p>
    <w:p w14:paraId="49602AF8" w14:textId="77777777" w:rsidR="00C63898" w:rsidRPr="00C63898" w:rsidRDefault="00C63898" w:rsidP="00C6389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Michael Tan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– </w:t>
      </w:r>
      <w:proofErr w:type="spellStart"/>
      <w:r w:rsidRPr="00C63898">
        <w:rPr>
          <w:rFonts w:ascii="Microsoft JhengHei UI" w:eastAsia="Microsoft JhengHei UI" w:hAnsi="Microsoft JhengHei UI" w:cs="Times New Roman"/>
          <w:i/>
          <w:iCs/>
          <w:kern w:val="0"/>
          <w14:ligatures w14:val="none"/>
        </w:rPr>
        <w:t>Katoen</w:t>
      </w:r>
      <w:proofErr w:type="spellEnd"/>
      <w:r w:rsidRPr="00C63898">
        <w:rPr>
          <w:rFonts w:ascii="Microsoft JhengHei UI" w:eastAsia="Microsoft JhengHei UI" w:hAnsi="Microsoft JhengHei UI" w:cs="Times New Roman"/>
          <w:i/>
          <w:iCs/>
          <w:kern w:val="0"/>
          <w14:ligatures w14:val="none"/>
        </w:rPr>
        <w:t xml:space="preserve"> Natie </w:t>
      </w:r>
      <w:r w:rsidRPr="00C63898">
        <w:rPr>
          <w:rFonts w:ascii="Microsoft JhengHei UI" w:eastAsia="Microsoft JhengHei UI" w:hAnsi="Microsoft JhengHei UI" w:cs="PMingLiU" w:hint="eastAsia"/>
          <w:i/>
          <w:iCs/>
          <w:kern w:val="0"/>
          <w14:ligatures w14:val="none"/>
        </w:rPr>
        <w:t>新加坡商務</w:t>
      </w:r>
      <w:r w:rsidRPr="00C63898">
        <w:rPr>
          <w:rFonts w:ascii="Microsoft JhengHei UI" w:eastAsia="Microsoft JhengHei UI" w:hAnsi="Microsoft JhengHei UI" w:cs="PMingLiU"/>
          <w:i/>
          <w:iCs/>
          <w:kern w:val="0"/>
          <w14:ligatures w14:val="none"/>
        </w:rPr>
        <w:t>長</w:t>
      </w:r>
    </w:p>
    <w:p w14:paraId="1AFC9608" w14:textId="77777777" w:rsidR="00C63898" w:rsidRDefault="00C63898" w:rsidP="00C6389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Doris Wu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– </w:t>
      </w:r>
      <w:r w:rsidRPr="00C63898">
        <w:rPr>
          <w:rFonts w:ascii="Microsoft JhengHei UI" w:eastAsia="Microsoft JhengHei UI" w:hAnsi="Microsoft JhengHei UI" w:cs="PMingLiU" w:hint="eastAsia"/>
          <w:i/>
          <w:iCs/>
          <w:kern w:val="0"/>
          <w14:ligatures w14:val="none"/>
        </w:rPr>
        <w:t>比利時法蘭德斯區投資貿易代表</w:t>
      </w:r>
    </w:p>
    <w:p w14:paraId="095D40B1" w14:textId="7E7CA6B9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PMingLiU"/>
          <w:kern w:val="0"/>
          <w14:ligatures w14:val="none"/>
        </w:rPr>
      </w:pPr>
      <w:r>
        <w:rPr>
          <w:rFonts w:ascii="Microsoft JhengHei UI" w:eastAsia="Microsoft JhengHei UI" w:hAnsi="Microsoft JhengHei UI" w:cs="Times New Roman" w:hint="eastAsia"/>
          <w:b/>
          <w:bCs/>
          <w:kern w:val="0"/>
          <w14:ligatures w14:val="none"/>
        </w:rPr>
        <w:t xml:space="preserve">           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三位重量級講者將分別從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市場策略、物流創新、國際布局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三大面向，提出深具洞</w:t>
      </w:r>
      <w:r>
        <w:rPr>
          <w:rFonts w:ascii="Microsoft JhengHei UI" w:eastAsia="Microsoft JhengHei UI" w:hAnsi="Microsoft JhengHei UI" w:cs="PMingLiU" w:hint="eastAsia"/>
          <w:kern w:val="0"/>
          <w14:ligatures w14:val="none"/>
        </w:rPr>
        <w:t xml:space="preserve">察                              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力的分析與建言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59877C8C" w14:textId="77777777" w:rsidR="00C63898" w:rsidRPr="00C63898" w:rsidRDefault="00C63898" w:rsidP="00C638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 xml:space="preserve">Industry Leaders Live Panel Talk –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高峰對談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br/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由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 xml:space="preserve">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台灣國際物流暨供應鏈協會（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TILSCA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）名譽理事長秦玉玲（</w:t>
      </w: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t>Cathy Chin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）女士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主持，邀請化工及供應鏈領域頂尖專家，進行跨領域深度對話，為產業提供實戰可行的策略啟發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3DC1F42E" w14:textId="77777777" w:rsidR="00C63898" w:rsidRPr="00C63898" w:rsidRDefault="00C63898" w:rsidP="00C638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b/>
          <w:bCs/>
          <w:kern w:val="0"/>
          <w14:ligatures w14:val="none"/>
        </w:rPr>
        <w:lastRenderedPageBreak/>
        <w:t xml:space="preserve">Belgian Happy Hour – </w:t>
      </w: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國際交流時段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br/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論壇結束後，特別安排輕鬆交流環節，促進臺灣與國際業者面對面互動，拓展合作契機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。</w:t>
      </w:r>
    </w:p>
    <w:p w14:paraId="54C16313" w14:textId="77777777" w:rsidR="00C63898" w:rsidRPr="00C63898" w:rsidRDefault="00C63898" w:rsidP="00C63898">
      <w:pPr>
        <w:spacing w:after="0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pict w14:anchorId="0C64D8BE">
          <v:rect id="_x0000_i1026" style="width:0;height:1.5pt" o:hralign="center" o:hrstd="t" o:hr="t" fillcolor="#a0a0a0" stroked="f"/>
        </w:pict>
      </w:r>
    </w:p>
    <w:p w14:paraId="1A02ABFE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活動資</w:t>
      </w:r>
      <w:r w:rsidRPr="00C63898">
        <w:rPr>
          <w:rFonts w:ascii="Microsoft JhengHei UI" w:eastAsia="Microsoft JhengHei UI" w:hAnsi="Microsoft JhengHei UI" w:cs="PMingLiU"/>
          <w:b/>
          <w:bCs/>
          <w:kern w:val="0"/>
          <w14:ligatures w14:val="none"/>
        </w:rPr>
        <w:t>訊</w:t>
      </w:r>
    </w:p>
    <w:p w14:paraId="738CEBD0" w14:textId="77777777" w:rsidR="00C63898" w:rsidRPr="00C63898" w:rsidRDefault="00C63898" w:rsidP="00C638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日期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2025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年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9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月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17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日（週三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）</w:t>
      </w:r>
    </w:p>
    <w:p w14:paraId="003F81C7" w14:textId="77777777" w:rsidR="00C63898" w:rsidRPr="00C63898" w:rsidRDefault="00C63898" w:rsidP="00C638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時間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14:00 – 17:00</w:t>
      </w:r>
    </w:p>
    <w:p w14:paraId="1F626279" w14:textId="77777777" w:rsidR="00C63898" w:rsidRPr="00C63898" w:rsidRDefault="00C63898" w:rsidP="00C638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地點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：台北學學舞台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1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樓（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114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台北市內湖區堤頂大道二段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t>207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號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）</w:t>
      </w:r>
    </w:p>
    <w:p w14:paraId="1C6871C2" w14:textId="77777777" w:rsidR="00C63898" w:rsidRPr="00C63898" w:rsidRDefault="00C63898" w:rsidP="00C638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語言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：中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文</w:t>
      </w:r>
    </w:p>
    <w:p w14:paraId="6DE0F15F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立即報名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</w:t>
      </w:r>
      <w:r w:rsidRPr="00C63898">
        <w:rPr>
          <w:rFonts w:ascii="Microsoft JhengHei UI" w:eastAsia="Microsoft JhengHei UI" w:hAnsi="Microsoft JhengHei UI" w:cs="Times New Roman"/>
          <w:kern w:val="0"/>
          <w14:ligatures w14:val="none"/>
        </w:rPr>
        <w:br/>
      </w:r>
      <w:hyperlink r:id="rId5" w:tgtFrame="_new" w:history="1">
        <w:r w:rsidRPr="00C63898">
          <w:rPr>
            <w:rFonts w:ascii="Microsoft JhengHei UI" w:eastAsia="Microsoft JhengHei UI" w:hAnsi="Microsoft JhengHei UI" w:cs="Times New Roman"/>
            <w:color w:val="0000FF"/>
            <w:kern w:val="0"/>
            <w:u w:val="single"/>
            <w14:ligatures w14:val="none"/>
          </w:rPr>
          <w:t>https://www.katoennatie.com/taiwan-chemical-export-forum/</w:t>
        </w:r>
      </w:hyperlink>
    </w:p>
    <w:p w14:paraId="6998B7CE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聯絡方式</w:t>
      </w:r>
      <w:r w:rsidRPr="00C63898">
        <w:rPr>
          <w:rFonts w:ascii="Microsoft JhengHei UI" w:eastAsia="Microsoft JhengHei UI" w:hAnsi="Microsoft JhengHei UI" w:cs="PMingLiU" w:hint="eastAsia"/>
          <w:kern w:val="0"/>
          <w14:ligatures w14:val="none"/>
        </w:rPr>
        <w:t>：詳見報名頁面或附檔資</w:t>
      </w:r>
      <w:r w:rsidRPr="00C63898">
        <w:rPr>
          <w:rFonts w:ascii="Microsoft JhengHei UI" w:eastAsia="Microsoft JhengHei UI" w:hAnsi="Microsoft JhengHei UI" w:cs="PMingLiU"/>
          <w:kern w:val="0"/>
          <w14:ligatures w14:val="none"/>
        </w:rPr>
        <w:t>訊</w:t>
      </w:r>
    </w:p>
    <w:p w14:paraId="22D04210" w14:textId="77777777" w:rsidR="00C63898" w:rsidRPr="00C63898" w:rsidRDefault="00C63898" w:rsidP="00C63898">
      <w:pPr>
        <w:spacing w:before="100" w:beforeAutospacing="1" w:after="100" w:afterAutospacing="1" w:line="240" w:lineRule="auto"/>
        <w:rPr>
          <w:rFonts w:ascii="Microsoft JhengHei UI" w:eastAsia="Microsoft JhengHei UI" w:hAnsi="Microsoft JhengHei UI" w:cs="Times New Roman"/>
          <w:kern w:val="0"/>
          <w14:ligatures w14:val="none"/>
        </w:rPr>
      </w:pPr>
      <w:r w:rsidRPr="00C63898">
        <w:rPr>
          <w:rFonts w:ascii="Microsoft JhengHei UI" w:eastAsia="Microsoft JhengHei UI" w:hAnsi="Microsoft JhengHei UI" w:cs="PMingLiU" w:hint="eastAsia"/>
          <w:b/>
          <w:bCs/>
          <w:kern w:val="0"/>
          <w14:ligatures w14:val="none"/>
        </w:rPr>
        <w:t>誠邀臺灣石化及特化領域菁英踴躍參與，共同開啟永續與全球布局的新篇章</w:t>
      </w:r>
      <w:r w:rsidRPr="00C63898">
        <w:rPr>
          <w:rFonts w:ascii="Microsoft JhengHei UI" w:eastAsia="Microsoft JhengHei UI" w:hAnsi="Microsoft JhengHei UI" w:cs="PMingLiU"/>
          <w:b/>
          <w:bCs/>
          <w:kern w:val="0"/>
          <w14:ligatures w14:val="none"/>
        </w:rPr>
        <w:t>！</w:t>
      </w:r>
    </w:p>
    <w:p w14:paraId="641B1BE1" w14:textId="77777777" w:rsidR="004A471F" w:rsidRDefault="004A471F"/>
    <w:sectPr w:rsidR="004A47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C0BC1"/>
    <w:multiLevelType w:val="multilevel"/>
    <w:tmpl w:val="399C6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8704EC"/>
    <w:multiLevelType w:val="hybridMultilevel"/>
    <w:tmpl w:val="65087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CA76C3"/>
    <w:multiLevelType w:val="multilevel"/>
    <w:tmpl w:val="DCF0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280533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67956189">
    <w:abstractNumId w:val="2"/>
  </w:num>
  <w:num w:numId="3" w16cid:durableId="120699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98"/>
    <w:rsid w:val="00050967"/>
    <w:rsid w:val="00363B67"/>
    <w:rsid w:val="004A471F"/>
    <w:rsid w:val="00C6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86BE1"/>
  <w15:chartTrackingRefBased/>
  <w15:docId w15:val="{C9DB9A75-DB26-43CF-A07E-B012A835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8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8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8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8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8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8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8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8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8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8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8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8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8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8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8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8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8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8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8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8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8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8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8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38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toennatie.com/taiwan-chemical-export-foru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 Tsai</dc:creator>
  <cp:keywords/>
  <dc:description/>
  <cp:lastModifiedBy>Aisha Tsai</cp:lastModifiedBy>
  <cp:revision>1</cp:revision>
  <dcterms:created xsi:type="dcterms:W3CDTF">2025-08-13T02:28:00Z</dcterms:created>
  <dcterms:modified xsi:type="dcterms:W3CDTF">2025-08-13T02:36:00Z</dcterms:modified>
</cp:coreProperties>
</file>